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7BB5" w:rsidRPr="000C245B" w:rsidP="00107C3F">
      <w:pPr>
        <w:shd w:val="clear" w:color="auto" w:fill="FFFFFF"/>
        <w:ind w:firstLine="708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Дело №2-497/9/2022</w:t>
      </w:r>
    </w:p>
    <w:p w:rsidR="00637BB5" w:rsidRPr="00E33E7A" w:rsidP="00132DA6">
      <w:pPr>
        <w:shd w:val="clear" w:color="auto" w:fill="FFFFFF"/>
        <w:tabs>
          <w:tab w:val="left" w:pos="8360"/>
        </w:tabs>
        <w:ind w:firstLine="709"/>
        <w:rPr>
          <w:sz w:val="28"/>
          <w:szCs w:val="28"/>
        </w:rPr>
      </w:pPr>
      <w:r w:rsidRPr="00E33E7A">
        <w:rPr>
          <w:sz w:val="28"/>
          <w:szCs w:val="28"/>
        </w:rPr>
        <w:tab/>
      </w:r>
    </w:p>
    <w:p w:rsidR="00637BB5" w:rsidRPr="00E33E7A" w:rsidP="00132DA6">
      <w:p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Pr="00E33E7A">
        <w:rPr>
          <w:b/>
          <w:bCs/>
          <w:sz w:val="28"/>
          <w:szCs w:val="28"/>
        </w:rPr>
        <w:t xml:space="preserve">    РЕЗОЛЮТИВНАЯ ЧАСТЬ ЗАОЧНОГО РЕШЕНИЯ</w:t>
      </w:r>
    </w:p>
    <w:p w:rsidR="00637BB5" w:rsidRPr="00E33E7A" w:rsidP="00132DA6">
      <w:pPr>
        <w:shd w:val="clear" w:color="auto" w:fill="FFFFFF"/>
        <w:tabs>
          <w:tab w:val="center" w:pos="4677"/>
          <w:tab w:val="left" w:pos="8428"/>
        </w:tabs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Именем Российской Федерации</w:t>
      </w:r>
    </w:p>
    <w:p w:rsidR="00637BB5" w:rsidP="00132DA6">
      <w:pPr>
        <w:shd w:val="clear" w:color="auto" w:fill="FFFFFF"/>
        <w:ind w:firstLine="709"/>
        <w:rPr>
          <w:sz w:val="28"/>
          <w:szCs w:val="28"/>
        </w:rPr>
      </w:pPr>
    </w:p>
    <w:p w:rsidR="00637BB5" w:rsidRPr="00E33E7A" w:rsidP="00132DA6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18 апреля 2022 </w:t>
      </w:r>
      <w:r w:rsidRPr="00E33E7A">
        <w:rPr>
          <w:sz w:val="28"/>
          <w:szCs w:val="28"/>
        </w:rPr>
        <w:t xml:space="preserve">года                                        </w:t>
      </w:r>
      <w:r>
        <w:rPr>
          <w:sz w:val="28"/>
          <w:szCs w:val="28"/>
        </w:rPr>
        <w:t xml:space="preserve">              </w:t>
      </w:r>
      <w:r w:rsidRPr="00E33E7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33E7A">
        <w:rPr>
          <w:sz w:val="28"/>
          <w:szCs w:val="28"/>
        </w:rPr>
        <w:t>город Казань</w:t>
      </w:r>
    </w:p>
    <w:p w:rsidR="00637BB5" w:rsidRPr="00E33E7A" w:rsidP="00132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E33E7A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E33E7A">
        <w:rPr>
          <w:sz w:val="28"/>
          <w:szCs w:val="28"/>
        </w:rPr>
        <w:t xml:space="preserve">,                                                                 </w:t>
      </w:r>
    </w:p>
    <w:p w:rsidR="00637BB5" w:rsidRPr="00E33E7A" w:rsidP="00132DA6">
      <w:pPr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           при секретаре </w:t>
      </w:r>
      <w:r>
        <w:rPr>
          <w:sz w:val="28"/>
          <w:szCs w:val="28"/>
        </w:rPr>
        <w:t>Макаровой Е.М.</w:t>
      </w:r>
      <w:r w:rsidRPr="00E33E7A">
        <w:rPr>
          <w:sz w:val="28"/>
          <w:szCs w:val="28"/>
        </w:rPr>
        <w:t xml:space="preserve">,                                                               </w:t>
      </w:r>
    </w:p>
    <w:p w:rsidR="00637BB5" w:rsidRPr="00E33E7A" w:rsidP="00132DA6">
      <w:pPr>
        <w:shd w:val="clear" w:color="auto" w:fill="FFFFFF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АО «Группа Ренессанс Страхование» к Холиерову Т.Э. угли о возмещении ущерба в порядке регресса,  </w:t>
      </w:r>
    </w:p>
    <w:p w:rsidR="00637BB5" w:rsidP="00132DA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37BB5" w:rsidRPr="00E33E7A" w:rsidP="00132DA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У С Т А Н О В И Л:</w:t>
      </w:r>
    </w:p>
    <w:p w:rsidR="00637BB5" w:rsidRPr="00E33E7A" w:rsidP="00132DA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Руководствуясь статьями 199, 233-237 Гражданского процессуального кодекса Российской Федерации, мировой судья</w:t>
      </w:r>
    </w:p>
    <w:p w:rsidR="00637BB5" w:rsidRPr="00E33E7A" w:rsidP="00132DA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 </w:t>
      </w:r>
    </w:p>
    <w:p w:rsidR="00637BB5" w:rsidP="00132DA6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637BB5" w:rsidRPr="00E33E7A" w:rsidP="00132DA6">
      <w:pPr>
        <w:shd w:val="clear" w:color="auto" w:fill="FFFFFF"/>
        <w:ind w:firstLine="709"/>
        <w:jc w:val="center"/>
        <w:rPr>
          <w:sz w:val="28"/>
          <w:szCs w:val="28"/>
        </w:rPr>
      </w:pPr>
      <w:r w:rsidRPr="00E33E7A">
        <w:rPr>
          <w:sz w:val="28"/>
          <w:szCs w:val="28"/>
        </w:rPr>
        <w:t>Р Е Ш И Л : </w:t>
      </w:r>
    </w:p>
    <w:p w:rsidR="00637BB5" w:rsidRPr="00E33E7A" w:rsidP="00132DA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>Исковые требования удовлетворить.</w:t>
      </w:r>
    </w:p>
    <w:p w:rsidR="00637BB5" w:rsidRPr="00E33E7A" w:rsidP="00132DA6">
      <w:pPr>
        <w:shd w:val="clear" w:color="auto" w:fill="FFFFFF"/>
        <w:ind w:firstLine="709"/>
        <w:jc w:val="both"/>
        <w:rPr>
          <w:sz w:val="28"/>
          <w:szCs w:val="28"/>
        </w:rPr>
      </w:pPr>
      <w:r w:rsidRPr="00E33E7A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Холиерова Т.Э. угли в пользу АО «Группа Ренессанс Страхование» сумму ущерба в размере 43022,38 рублей и </w:t>
      </w:r>
      <w:r w:rsidRPr="00E33E7A">
        <w:rPr>
          <w:sz w:val="28"/>
          <w:szCs w:val="28"/>
        </w:rPr>
        <w:t>в возврат государственной пошлины</w:t>
      </w:r>
      <w:r>
        <w:rPr>
          <w:sz w:val="28"/>
          <w:szCs w:val="28"/>
        </w:rPr>
        <w:t xml:space="preserve"> 1490,67</w:t>
      </w:r>
      <w:r w:rsidRPr="00E33E7A">
        <w:rPr>
          <w:sz w:val="28"/>
          <w:szCs w:val="28"/>
        </w:rPr>
        <w:t xml:space="preserve"> рублей. </w:t>
      </w:r>
    </w:p>
    <w:p w:rsidR="00637BB5" w:rsidP="00132DA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7BB5" w:rsidP="00132DA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7BB5" w:rsidP="00132DA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Иными лицами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37BB5" w:rsidP="00132DA6">
      <w:pPr>
        <w:ind w:firstLine="540"/>
        <w:jc w:val="both"/>
        <w:rPr>
          <w:sz w:val="28"/>
          <w:szCs w:val="28"/>
        </w:rPr>
      </w:pPr>
    </w:p>
    <w:p w:rsidR="00637BB5" w:rsidP="00132D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637BB5" w:rsidP="00132DA6">
      <w:pPr>
        <w:jc w:val="both"/>
        <w:rPr>
          <w:sz w:val="28"/>
          <w:szCs w:val="28"/>
        </w:rPr>
      </w:pPr>
    </w:p>
    <w:p w:rsidR="00637BB5" w:rsidP="00132DA6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637BB5" w:rsidRPr="00095F2A" w:rsidP="00132DA6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637BB5" w:rsidP="00132DA6"/>
    <w:p w:rsidR="00637BB5" w:rsidP="00132DA6"/>
    <w:p w:rsidR="00637BB5" w:rsidP="00132DA6"/>
    <w:p w:rsidR="00637BB5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DA6"/>
    <w:rsid w:val="00095F2A"/>
    <w:rsid w:val="000C245B"/>
    <w:rsid w:val="000D0885"/>
    <w:rsid w:val="00107C3F"/>
    <w:rsid w:val="00132DA6"/>
    <w:rsid w:val="00637BB5"/>
    <w:rsid w:val="006A5E61"/>
    <w:rsid w:val="006B37FB"/>
    <w:rsid w:val="0071262E"/>
    <w:rsid w:val="00766058"/>
    <w:rsid w:val="007B34BC"/>
    <w:rsid w:val="007C48CC"/>
    <w:rsid w:val="00955701"/>
    <w:rsid w:val="00AA52B0"/>
    <w:rsid w:val="00E33E7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D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2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D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