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491E" w:rsidRPr="000C4268">
      <w:pPr>
        <w:pStyle w:val="1"/>
        <w:framePr w:wrap="none" w:vAnchor="page" w:hAnchor="page" w:x="8320" w:y="1919"/>
        <w:shd w:val="clear" w:color="auto" w:fill="auto"/>
        <w:spacing w:line="250" w:lineRule="exact"/>
      </w:pPr>
      <w:r w:rsidRPr="000C4268">
        <w:t>Дело 02-969/4/2022</w:t>
      </w:r>
    </w:p>
    <w:p w:rsidR="000C4268" w:rsidRPr="000C4268">
      <w:pPr>
        <w:pStyle w:val="1"/>
        <w:framePr w:w="5510" w:h="1026" w:hRule="exact" w:wrap="none" w:vAnchor="page" w:hAnchor="page" w:x="3323" w:y="2500"/>
        <w:shd w:val="clear" w:color="auto" w:fill="auto"/>
        <w:spacing w:line="322" w:lineRule="exact"/>
        <w:jc w:val="center"/>
      </w:pPr>
      <w:r w:rsidRPr="000C4268">
        <w:t xml:space="preserve">ЗАОЧНОЕ РЕШЕНИЕ ИМЕНЕМ РОССИЙСКОЙ ФЕДЕРАЦИИ </w:t>
      </w:r>
    </w:p>
    <w:p w:rsidR="000C491E" w:rsidRPr="000C4268">
      <w:pPr>
        <w:pStyle w:val="1"/>
        <w:framePr w:w="5510" w:h="1026" w:hRule="exact" w:wrap="none" w:vAnchor="page" w:hAnchor="page" w:x="3323" w:y="2500"/>
        <w:shd w:val="clear" w:color="auto" w:fill="auto"/>
        <w:spacing w:line="322" w:lineRule="exact"/>
        <w:jc w:val="center"/>
      </w:pPr>
      <w:r w:rsidRPr="000C4268">
        <w:t>(резолютивная часть)</w:t>
      </w:r>
    </w:p>
    <w:p w:rsidR="000C491E" w:rsidRPr="000C4268">
      <w:pPr>
        <w:pStyle w:val="20"/>
        <w:framePr w:wrap="none" w:vAnchor="page" w:hAnchor="page" w:x="1028" w:y="3628"/>
        <w:shd w:val="clear" w:color="auto" w:fill="auto"/>
        <w:spacing w:line="250" w:lineRule="exact"/>
        <w:ind w:left="40"/>
        <w:rPr>
          <w:b w:val="0"/>
        </w:rPr>
      </w:pPr>
      <w:r w:rsidRPr="000C4268">
        <w:rPr>
          <w:rStyle w:val="2125pt0pt"/>
        </w:rPr>
        <w:t xml:space="preserve">14 июня </w:t>
      </w:r>
      <w:r w:rsidRPr="000C4268">
        <w:rPr>
          <w:b w:val="0"/>
        </w:rPr>
        <w:t>2022 года</w:t>
      </w:r>
    </w:p>
    <w:p w:rsidR="000C491E" w:rsidRPr="000C4268">
      <w:pPr>
        <w:pStyle w:val="1"/>
        <w:framePr w:w="10104" w:h="320" w:hRule="exact" w:wrap="none" w:vAnchor="page" w:hAnchor="page" w:x="913" w:y="3647"/>
        <w:shd w:val="clear" w:color="auto" w:fill="auto"/>
        <w:spacing w:line="250" w:lineRule="exact"/>
        <w:ind w:right="1085"/>
        <w:jc w:val="right"/>
      </w:pPr>
      <w:r w:rsidRPr="000C4268">
        <w:t>г. Нижнекамск, Республика Татарстан</w:t>
      </w:r>
    </w:p>
    <w:p w:rsidR="000C491E" w:rsidRPr="000C4268">
      <w:pPr>
        <w:pStyle w:val="1"/>
        <w:framePr w:w="10104" w:h="2938" w:hRule="exact" w:wrap="none" w:vAnchor="page" w:hAnchor="page" w:x="913" w:y="4236"/>
        <w:shd w:val="clear" w:color="auto" w:fill="auto"/>
        <w:spacing w:line="317" w:lineRule="exact"/>
        <w:ind w:left="100" w:right="380" w:firstLine="740"/>
        <w:jc w:val="both"/>
      </w:pPr>
      <w:r w:rsidRPr="000C4268">
        <w:rPr>
          <w:rStyle w:val="115pt"/>
          <w:b w:val="0"/>
        </w:rPr>
        <w:t xml:space="preserve">Мировой судья </w:t>
      </w:r>
      <w:r w:rsidRPr="000C4268">
        <w:t xml:space="preserve">судебного участка № 3 по Нижнекамскому судебному району </w:t>
      </w:r>
      <w:r w:rsidRPr="000C4268">
        <w:rPr>
          <w:rStyle w:val="115pt"/>
          <w:b w:val="0"/>
        </w:rPr>
        <w:t xml:space="preserve">Республики </w:t>
      </w:r>
      <w:r w:rsidRPr="000C4268">
        <w:t xml:space="preserve">Татарстан </w:t>
      </w:r>
      <w:r w:rsidRPr="000C4268">
        <w:t>Минхаеров</w:t>
      </w:r>
      <w:r w:rsidRPr="000C4268">
        <w:t xml:space="preserve"> М.М., исполняющий обязанности мирового </w:t>
      </w:r>
      <w:r w:rsidRPr="000C4268">
        <w:rPr>
          <w:rStyle w:val="115pt"/>
          <w:b w:val="0"/>
        </w:rPr>
        <w:t xml:space="preserve">судьи </w:t>
      </w:r>
      <w:r w:rsidRPr="000C4268">
        <w:t xml:space="preserve">судебного участка № 4 по Нижнекамскому судебному району Республики </w:t>
      </w:r>
      <w:r w:rsidRPr="000C4268">
        <w:rPr>
          <w:rStyle w:val="12pt0pt"/>
          <w:b w:val="0"/>
        </w:rPr>
        <w:t xml:space="preserve">Татарстан, </w:t>
      </w:r>
      <w:r w:rsidRPr="000C4268">
        <w:t xml:space="preserve">при секретаре судебного заседания Макаровой Н.В., рассмотрев в </w:t>
      </w:r>
      <w:r w:rsidRPr="000C4268">
        <w:rPr>
          <w:rStyle w:val="115pt"/>
          <w:b w:val="0"/>
        </w:rPr>
        <w:t xml:space="preserve">открытом </w:t>
      </w:r>
      <w:r w:rsidRPr="000C4268">
        <w:t>судебном заседании гражданское дело по иску акционерного общества «</w:t>
      </w:r>
      <w:r>
        <w:t>Ц</w:t>
      </w:r>
      <w:r w:rsidRPr="000C4268">
        <w:t xml:space="preserve">ДУ» (ОГРН: </w:t>
      </w:r>
      <w:r w:rsidR="006E4141">
        <w:t>ХХХХ</w:t>
      </w:r>
      <w:r w:rsidRPr="000C4268">
        <w:t>) к В</w:t>
      </w:r>
      <w:r w:rsidR="006E4141">
        <w:t xml:space="preserve"> </w:t>
      </w:r>
      <w:r w:rsidRPr="000C4268">
        <w:t xml:space="preserve"> Д</w:t>
      </w:r>
      <w:r w:rsidR="006E4141">
        <w:t xml:space="preserve"> </w:t>
      </w:r>
      <w:r w:rsidRPr="000C4268">
        <w:t xml:space="preserve"> И</w:t>
      </w:r>
      <w:r w:rsidR="006E4141">
        <w:t xml:space="preserve"> </w:t>
      </w:r>
      <w:r w:rsidRPr="000C4268">
        <w:t xml:space="preserve"> о </w:t>
      </w:r>
      <w:r w:rsidRPr="000C4268">
        <w:rPr>
          <w:rStyle w:val="12pt0pt"/>
          <w:b w:val="0"/>
        </w:rPr>
        <w:t xml:space="preserve">взыскании </w:t>
      </w:r>
      <w:r w:rsidRPr="000C4268">
        <w:t>задолженности по договору банковской карты,</w:t>
      </w:r>
    </w:p>
    <w:p w:rsidR="000C491E" w:rsidP="000C4268">
      <w:pPr>
        <w:pStyle w:val="1"/>
        <w:framePr w:w="10104" w:h="2938" w:hRule="exact" w:wrap="none" w:vAnchor="page" w:hAnchor="page" w:x="913" w:y="4236"/>
        <w:shd w:val="clear" w:color="auto" w:fill="auto"/>
        <w:tabs>
          <w:tab w:val="right" w:pos="7435"/>
          <w:tab w:val="right" w:pos="9715"/>
        </w:tabs>
        <w:spacing w:line="317" w:lineRule="exact"/>
        <w:ind w:left="100" w:firstLine="740"/>
        <w:jc w:val="both"/>
      </w:pPr>
      <w:r w:rsidRPr="000C4268">
        <w:t>Руководствуясь статьями 194-199,233-235</w:t>
      </w:r>
      <w:r>
        <w:t xml:space="preserve"> </w:t>
      </w:r>
      <w:r w:rsidRPr="000C4268">
        <w:tab/>
        <w:t>Гражданского</w:t>
      </w:r>
      <w:r>
        <w:t xml:space="preserve"> </w:t>
      </w:r>
      <w:r w:rsidRPr="000C4268">
        <w:t>процессуального кодекса Российской Федерации, мировой судья</w:t>
      </w:r>
    </w:p>
    <w:p w:rsidR="000C4268" w:rsidRPr="000C4268">
      <w:pPr>
        <w:pStyle w:val="1"/>
        <w:framePr w:w="10104" w:h="2938" w:hRule="exact" w:wrap="none" w:vAnchor="page" w:hAnchor="page" w:x="913" w:y="4236"/>
        <w:shd w:val="clear" w:color="auto" w:fill="auto"/>
        <w:spacing w:line="317" w:lineRule="exact"/>
        <w:ind w:left="100"/>
      </w:pPr>
    </w:p>
    <w:p w:rsidR="000C491E" w:rsidRPr="000C4268">
      <w:pPr>
        <w:pStyle w:val="1"/>
        <w:framePr w:w="10104" w:h="6484" w:hRule="exact" w:wrap="none" w:vAnchor="page" w:hAnchor="page" w:x="913" w:y="7761"/>
        <w:shd w:val="clear" w:color="auto" w:fill="auto"/>
        <w:spacing w:line="322" w:lineRule="exact"/>
        <w:ind w:left="100" w:right="235" w:firstLine="740"/>
        <w:jc w:val="both"/>
      </w:pPr>
      <w:r w:rsidRPr="000C4268">
        <w:t>исковые требования удовлетворить.</w:t>
      </w:r>
    </w:p>
    <w:p w:rsidR="000C491E" w:rsidRPr="000C4268">
      <w:pPr>
        <w:pStyle w:val="1"/>
        <w:framePr w:w="10104" w:h="6484" w:hRule="exact" w:wrap="none" w:vAnchor="page" w:hAnchor="page" w:x="913" w:y="7761"/>
        <w:shd w:val="clear" w:color="auto" w:fill="auto"/>
        <w:spacing w:line="322" w:lineRule="exact"/>
        <w:ind w:left="100" w:right="380" w:firstLine="740"/>
        <w:jc w:val="both"/>
      </w:pPr>
      <w:r w:rsidRPr="000C4268">
        <w:t>Взыскать с В</w:t>
      </w:r>
      <w:r w:rsidR="006E4141">
        <w:t xml:space="preserve"> </w:t>
      </w:r>
      <w:r w:rsidRPr="000C4268">
        <w:t xml:space="preserve"> Д</w:t>
      </w:r>
      <w:r w:rsidR="006E4141">
        <w:t xml:space="preserve"> </w:t>
      </w:r>
      <w:r w:rsidRPr="000C4268">
        <w:t xml:space="preserve"> И</w:t>
      </w:r>
      <w:r w:rsidR="006E4141">
        <w:t xml:space="preserve"> </w:t>
      </w:r>
      <w:r w:rsidRPr="000C4268">
        <w:t xml:space="preserve"> по договору займа от 20 апреля 2021 года №</w:t>
      </w:r>
      <w:r w:rsidR="006E4141">
        <w:t>ХХХХ</w:t>
      </w:r>
      <w:r w:rsidRPr="000C4268">
        <w:t xml:space="preserve"> в пользу АО «ЦДУ» сумму основного долга по договору банковской карты за период с 21 мая 2021 года по 25 ноября 2021 года в размере 10</w:t>
      </w:r>
      <w:r>
        <w:t> </w:t>
      </w:r>
      <w:r w:rsidRPr="000C4268">
        <w:t>000</w:t>
      </w:r>
      <w:r>
        <w:t xml:space="preserve"> </w:t>
      </w:r>
      <w:r w:rsidRPr="000C4268">
        <w:t>рублей, уплаченную государственную пошлину в размере 400 рублей.</w:t>
      </w:r>
    </w:p>
    <w:p w:rsidR="000C491E" w:rsidRPr="000C4268">
      <w:pPr>
        <w:pStyle w:val="1"/>
        <w:framePr w:w="10104" w:h="6484" w:hRule="exact" w:wrap="none" w:vAnchor="page" w:hAnchor="page" w:x="913" w:y="7761"/>
        <w:shd w:val="clear" w:color="auto" w:fill="auto"/>
        <w:spacing w:line="322" w:lineRule="exact"/>
        <w:ind w:left="100" w:right="380" w:firstLine="740"/>
        <w:jc w:val="both"/>
      </w:pPr>
      <w:r w:rsidRPr="000C4268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C491E" w:rsidRPr="000C4268">
      <w:pPr>
        <w:pStyle w:val="1"/>
        <w:framePr w:w="10104" w:h="6484" w:hRule="exact" w:wrap="none" w:vAnchor="page" w:hAnchor="page" w:x="913" w:y="7761"/>
        <w:shd w:val="clear" w:color="auto" w:fill="auto"/>
        <w:spacing w:line="322" w:lineRule="exact"/>
        <w:ind w:left="100" w:right="380" w:firstLine="740"/>
        <w:jc w:val="both"/>
      </w:pPr>
      <w:r w:rsidRPr="000C4268"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C491E" w:rsidRPr="000C4268">
      <w:pPr>
        <w:pStyle w:val="1"/>
        <w:framePr w:w="10104" w:h="6484" w:hRule="exact" w:wrap="none" w:vAnchor="page" w:hAnchor="page" w:x="913" w:y="7761"/>
        <w:shd w:val="clear" w:color="auto" w:fill="auto"/>
        <w:spacing w:line="322" w:lineRule="exact"/>
        <w:ind w:left="100" w:right="380" w:firstLine="740"/>
        <w:jc w:val="both"/>
      </w:pPr>
      <w:r w:rsidRPr="000C4268">
        <w:rPr>
          <w:rStyle w:val="1pt"/>
        </w:rPr>
        <w:t>Иными</w:t>
      </w:r>
      <w:r w:rsidRPr="000C4268">
        <w:t xml:space="preserve">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</w:t>
      </w:r>
      <w:r>
        <w:t>ения</w:t>
      </w:r>
    </w:p>
    <w:p w:rsidR="000C491E" w:rsidRPr="000C4268">
      <w:pPr>
        <w:pStyle w:val="1"/>
        <w:framePr w:wrap="none" w:vAnchor="page" w:hAnchor="page" w:x="913" w:y="7496"/>
        <w:shd w:val="clear" w:color="auto" w:fill="auto"/>
        <w:spacing w:line="250" w:lineRule="exact"/>
        <w:ind w:left="4740"/>
      </w:pPr>
      <w:r w:rsidRPr="000C4268">
        <w:t>РЕШИЛ:</w:t>
      </w:r>
    </w:p>
    <w:p w:rsidR="000C491E" w:rsidRPr="000C4268">
      <w:pPr>
        <w:pStyle w:val="1"/>
        <w:framePr w:wrap="none" w:vAnchor="page" w:hAnchor="page" w:x="1000" w:y="14552"/>
        <w:shd w:val="clear" w:color="auto" w:fill="auto"/>
        <w:spacing w:line="250" w:lineRule="exact"/>
        <w:ind w:left="20"/>
      </w:pPr>
      <w:r w:rsidRPr="000C4268">
        <w:t>Мировой судья</w:t>
      </w:r>
    </w:p>
    <w:p w:rsidR="000C491E" w:rsidRPr="000C4268">
      <w:pPr>
        <w:pStyle w:val="1"/>
        <w:framePr w:w="10104" w:h="291" w:hRule="exact" w:wrap="none" w:vAnchor="page" w:hAnchor="page" w:x="913" w:y="14542"/>
        <w:shd w:val="clear" w:color="auto" w:fill="auto"/>
        <w:spacing w:line="250" w:lineRule="exact"/>
        <w:ind w:right="466"/>
        <w:jc w:val="right"/>
      </w:pPr>
      <w:r w:rsidRPr="000C4268">
        <w:t xml:space="preserve">М.М. </w:t>
      </w:r>
      <w:r w:rsidRPr="000C4268">
        <w:t>Минхаеров</w:t>
      </w:r>
    </w:p>
    <w:p w:rsidR="000C491E" w:rsidRPr="000C4268">
      <w:pPr>
        <w:rPr>
          <w:sz w:val="2"/>
          <w:szCs w:val="2"/>
        </w:rPr>
      </w:pPr>
    </w:p>
    <w:sectPr w:rsidSect="000C491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0C491E"/>
    <w:rsid w:val="000C4268"/>
    <w:rsid w:val="000C491E"/>
    <w:rsid w:val="006E4141"/>
    <w:rsid w:val="00A43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491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491E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0C4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0"/>
    <w:rsid w:val="000C4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125pt0pt">
    <w:name w:val="Основной текст (2) + 12;5 pt;Не полужирный;Интервал 0 pt"/>
    <w:basedOn w:val="2"/>
    <w:rsid w:val="000C491E"/>
    <w:rPr>
      <w:b/>
      <w:bCs/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115pt">
    <w:name w:val="Основной текст + 11;5 pt;Полужирный"/>
    <w:basedOn w:val="a"/>
    <w:rsid w:val="000C491E"/>
    <w:rPr>
      <w:b/>
      <w:bCs/>
      <w:color w:val="000000"/>
      <w:w w:val="100"/>
      <w:position w:val="0"/>
      <w:sz w:val="23"/>
      <w:szCs w:val="23"/>
      <w:lang w:val="ru-RU"/>
    </w:rPr>
  </w:style>
  <w:style w:type="character" w:customStyle="1" w:styleId="12pt0pt">
    <w:name w:val="Основной текст + 12 pt;Полужирный;Интервал 0 pt"/>
    <w:basedOn w:val="a"/>
    <w:rsid w:val="000C491E"/>
    <w:rPr>
      <w:b/>
      <w:bCs/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1pt">
    <w:name w:val="Основной текст + Интервал 1 pt"/>
    <w:basedOn w:val="a"/>
    <w:rsid w:val="000C491E"/>
    <w:rPr>
      <w:color w:val="000000"/>
      <w:spacing w:val="32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"/>
    <w:rsid w:val="000C4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Normal"/>
    <w:link w:val="2"/>
    <w:rsid w:val="000C4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