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2F01">
      <w:pPr>
        <w:pStyle w:val="a3"/>
        <w:framePr w:wrap="none" w:vAnchor="page" w:hAnchor="page" w:x="8255" w:y="848"/>
        <w:shd w:val="clear" w:color="auto" w:fill="auto"/>
        <w:spacing w:line="250" w:lineRule="exact"/>
        <w:ind w:left="40"/>
      </w:pPr>
      <w:r>
        <w:t>дело № 02-689/4/2022</w:t>
      </w:r>
    </w:p>
    <w:p w:rsidR="00602E0B">
      <w:pPr>
        <w:pStyle w:val="1"/>
        <w:framePr w:w="9730" w:h="14177" w:hRule="exact" w:wrap="none" w:vAnchor="page" w:hAnchor="page" w:x="1410" w:y="1402"/>
        <w:shd w:val="clear" w:color="auto" w:fill="auto"/>
        <w:spacing w:after="373"/>
        <w:ind w:right="180" w:firstLine="0"/>
      </w:pPr>
      <w:r>
        <w:t xml:space="preserve">РЕШЕНИЕ </w:t>
      </w:r>
    </w:p>
    <w:p w:rsidR="003D2F01">
      <w:pPr>
        <w:pStyle w:val="1"/>
        <w:framePr w:w="9730" w:h="14177" w:hRule="exact" w:wrap="none" w:vAnchor="page" w:hAnchor="page" w:x="1410" w:y="1402"/>
        <w:shd w:val="clear" w:color="auto" w:fill="auto"/>
        <w:spacing w:after="373"/>
        <w:ind w:right="180" w:firstLine="0"/>
      </w:pPr>
      <w:r>
        <w:t>ИМЕНЕМ РОССИЙСКОЙ ФЕДЕРАЦИИ</w:t>
      </w:r>
    </w:p>
    <w:p w:rsidR="003D2F01">
      <w:pPr>
        <w:pStyle w:val="1"/>
        <w:framePr w:w="9730" w:h="14177" w:hRule="exact" w:wrap="none" w:vAnchor="page" w:hAnchor="page" w:x="1410" w:y="1402"/>
        <w:shd w:val="clear" w:color="auto" w:fill="auto"/>
        <w:tabs>
          <w:tab w:val="center" w:pos="4891"/>
          <w:tab w:val="center" w:pos="5866"/>
          <w:tab w:val="right" w:pos="8146"/>
          <w:tab w:val="left" w:pos="8218"/>
        </w:tabs>
        <w:spacing w:after="318" w:line="230" w:lineRule="exact"/>
        <w:ind w:left="240" w:firstLine="0"/>
        <w:jc w:val="both"/>
      </w:pPr>
      <w:r>
        <w:t>14 апреля 2022 года</w:t>
      </w:r>
      <w:r>
        <w:tab/>
        <w:t>г.</w:t>
      </w:r>
      <w:r>
        <w:tab/>
        <w:t>Нижнекамск,</w:t>
      </w:r>
      <w:r>
        <w:tab/>
        <w:t>Республика</w:t>
      </w:r>
      <w:r>
        <w:tab/>
        <w:t>Татарстан</w:t>
      </w:r>
    </w:p>
    <w:p w:rsidR="003D2F01">
      <w:pPr>
        <w:pStyle w:val="1"/>
        <w:framePr w:w="9730" w:h="14177" w:hRule="exact" w:wrap="none" w:vAnchor="page" w:hAnchor="page" w:x="1410" w:y="1402"/>
        <w:shd w:val="clear" w:color="auto" w:fill="auto"/>
        <w:spacing w:line="317" w:lineRule="exact"/>
        <w:ind w:left="240" w:right="40" w:firstLine="720"/>
        <w:jc w:val="both"/>
      </w:pPr>
      <w:r>
        <w:t xml:space="preserve">Мировой судья судебного участка № 3 по Нижнекамскому судебному району Республики Татарстан </w:t>
      </w:r>
      <w:r>
        <w:t>Минхаеров</w:t>
      </w:r>
      <w:r>
        <w:t xml:space="preserve"> М.М., исполняющий обязанности мирового судьи судебного участка № 4 по Нижнекамскому судебному району Республики Татарстан, при секретаре судебного заседания Макаровой Н.В., рассмотрев в открытом судебном заседании гражданское дело по иску  общество с ограниченной ответственностью «</w:t>
      </w:r>
      <w:r w:rsidR="00152014">
        <w:t>ХХх</w:t>
      </w:r>
      <w:r>
        <w:t>» к С</w:t>
      </w:r>
      <w:r w:rsidR="00152014">
        <w:t xml:space="preserve"> </w:t>
      </w:r>
      <w:r>
        <w:t xml:space="preserve"> А</w:t>
      </w:r>
      <w:r w:rsidR="00152014">
        <w:t xml:space="preserve"> </w:t>
      </w:r>
      <w:r>
        <w:t xml:space="preserve"> Л</w:t>
      </w:r>
      <w:r w:rsidR="00152014">
        <w:t xml:space="preserve"> </w:t>
      </w:r>
      <w:r>
        <w:t xml:space="preserve"> о взыскании долга</w:t>
      </w:r>
    </w:p>
    <w:p w:rsidR="003D2F01">
      <w:pPr>
        <w:pStyle w:val="1"/>
        <w:framePr w:w="9730" w:h="14177" w:hRule="exact" w:wrap="none" w:vAnchor="page" w:hAnchor="page" w:x="1410" w:y="1402"/>
        <w:shd w:val="clear" w:color="auto" w:fill="auto"/>
        <w:spacing w:after="0" w:line="317" w:lineRule="exact"/>
        <w:ind w:right="180" w:firstLine="0"/>
      </w:pPr>
      <w:r>
        <w:t>УСТАНОВИЛ:</w:t>
      </w:r>
    </w:p>
    <w:p w:rsidR="003D2F01">
      <w:pPr>
        <w:pStyle w:val="1"/>
        <w:framePr w:w="9730" w:h="14177" w:hRule="exact" w:wrap="none" w:vAnchor="page" w:hAnchor="page" w:x="1410" w:y="1402"/>
        <w:shd w:val="clear" w:color="auto" w:fill="auto"/>
        <w:spacing w:after="0" w:line="317" w:lineRule="exact"/>
        <w:ind w:left="240" w:right="40" w:firstLine="720"/>
        <w:jc w:val="both"/>
      </w:pPr>
      <w:r>
        <w:t>Общество с ограниченной ответственностью «</w:t>
      </w:r>
      <w:r w:rsidR="00152014">
        <w:t>ХХХХ</w:t>
      </w:r>
      <w:r>
        <w:t>» (далее - истец) обратилось в суд с иском к ответчику С</w:t>
      </w:r>
      <w:r w:rsidR="00152014">
        <w:t xml:space="preserve"> </w:t>
      </w:r>
      <w:r>
        <w:t xml:space="preserve"> А.Л. о взыскании суммы долга по договору займа, процентов по договору, судебных издержек, государственной пошлины.</w:t>
      </w:r>
    </w:p>
    <w:p w:rsidR="003D2F01">
      <w:pPr>
        <w:pStyle w:val="1"/>
        <w:framePr w:w="9730" w:h="14177" w:hRule="exact" w:wrap="none" w:vAnchor="page" w:hAnchor="page" w:x="1410" w:y="1402"/>
        <w:shd w:val="clear" w:color="auto" w:fill="auto"/>
        <w:spacing w:after="0" w:line="317" w:lineRule="exact"/>
        <w:ind w:left="240" w:right="40" w:firstLine="720"/>
        <w:jc w:val="both"/>
      </w:pPr>
      <w:r>
        <w:t>В обоснование требований указано, что 23 января 2018 года между ООО «</w:t>
      </w:r>
      <w:r w:rsidR="00152014">
        <w:t>ХХ</w:t>
      </w:r>
      <w:r>
        <w:t xml:space="preserve"> «</w:t>
      </w:r>
      <w:r w:rsidR="00152014">
        <w:t>ХХХ</w:t>
      </w:r>
      <w:r>
        <w:t>» и С</w:t>
      </w:r>
      <w:r w:rsidR="00152014">
        <w:t xml:space="preserve"> </w:t>
      </w:r>
      <w:r>
        <w:t xml:space="preserve"> А.Л. заключен договор займа 23 января 2018 года № </w:t>
      </w:r>
      <w:r w:rsidR="00152014">
        <w:t>ХХХ</w:t>
      </w:r>
      <w:r>
        <w:t xml:space="preserve"> на сумму займа в размере 15 000 рублей, сроком пользования займом 4 недели.</w:t>
      </w:r>
    </w:p>
    <w:p w:rsidR="003D2F01">
      <w:pPr>
        <w:pStyle w:val="1"/>
        <w:framePr w:w="9730" w:h="14177" w:hRule="exact" w:wrap="none" w:vAnchor="page" w:hAnchor="page" w:x="1410" w:y="1402"/>
        <w:shd w:val="clear" w:color="auto" w:fill="auto"/>
        <w:spacing w:after="0" w:line="317" w:lineRule="exact"/>
        <w:ind w:left="240" w:right="40" w:firstLine="720"/>
        <w:jc w:val="both"/>
      </w:pPr>
      <w:r>
        <w:t xml:space="preserve">Договор займа заключен в письменном виде, посредством составления документа, в котором стороны достигли согласия по всем существенным условиям договора, проставили подписи. Ответчик проставил подпись в виде кода </w:t>
      </w:r>
      <w:r w:rsidR="00152014">
        <w:t>ХХХ</w:t>
      </w:r>
      <w:r>
        <w:t>. Общество выполнило перед ответчиком обязанность и передало денежные средства ответчику. Ответчик принятые на себя обязательства до подачи искового заявления не исполнил. Истец просит взыскать с ответчика сумму задолженности за период с даты выдачи займа по 14 мая 2018 года, расходы по оплате государственной пошлины.</w:t>
      </w:r>
    </w:p>
    <w:p w:rsidR="003D2F01">
      <w:pPr>
        <w:pStyle w:val="1"/>
        <w:framePr w:w="9730" w:h="14177" w:hRule="exact" w:wrap="none" w:vAnchor="page" w:hAnchor="page" w:x="1410" w:y="1402"/>
        <w:shd w:val="clear" w:color="auto" w:fill="auto"/>
        <w:spacing w:after="0" w:line="317" w:lineRule="exact"/>
        <w:ind w:left="240" w:right="40" w:firstLine="720"/>
        <w:jc w:val="both"/>
      </w:pPr>
      <w:r>
        <w:t>В судебное заседание представитель истца не явился, о времени и месте судебного разбирательства извещен надлежащим образом, предоставил ходатайство о рассмотрении дела в его отсутствие.</w:t>
      </w:r>
    </w:p>
    <w:p w:rsidR="003D2F01">
      <w:pPr>
        <w:pStyle w:val="1"/>
        <w:framePr w:w="9730" w:h="14177" w:hRule="exact" w:wrap="none" w:vAnchor="page" w:hAnchor="page" w:x="1410" w:y="1402"/>
        <w:shd w:val="clear" w:color="auto" w:fill="auto"/>
        <w:spacing w:after="0" w:line="336" w:lineRule="exact"/>
        <w:ind w:left="240" w:right="40" w:firstLine="720"/>
        <w:jc w:val="both"/>
      </w:pPr>
      <w:r>
        <w:t>Ответчик С</w:t>
      </w:r>
      <w:r w:rsidR="00152014">
        <w:t xml:space="preserve"> </w:t>
      </w:r>
      <w:r>
        <w:t xml:space="preserve"> А.Л. в судебное заседание не явилась, извещена надлежащим образом.</w:t>
      </w:r>
    </w:p>
    <w:p w:rsidR="003D2F01">
      <w:pPr>
        <w:pStyle w:val="1"/>
        <w:framePr w:w="9730" w:h="14177" w:hRule="exact" w:wrap="none" w:vAnchor="page" w:hAnchor="page" w:x="1410" w:y="1402"/>
        <w:shd w:val="clear" w:color="auto" w:fill="auto"/>
        <w:spacing w:after="0" w:line="317" w:lineRule="exact"/>
        <w:ind w:left="240" w:right="40" w:firstLine="720"/>
        <w:jc w:val="both"/>
      </w:pPr>
      <w:r>
        <w:t>Суд считает возможным рассмотреть дело в отсутствие не явившихся участников процесса в соответствии со статьей 167 Гражданского процессуального кодекса Российской Федерации.</w:t>
      </w:r>
    </w:p>
    <w:p w:rsidR="003D2F01">
      <w:pPr>
        <w:pStyle w:val="1"/>
        <w:framePr w:w="9730" w:h="14177" w:hRule="exact" w:wrap="none" w:vAnchor="page" w:hAnchor="page" w:x="1410" w:y="1402"/>
        <w:shd w:val="clear" w:color="auto" w:fill="auto"/>
        <w:spacing w:after="0" w:line="317" w:lineRule="exact"/>
        <w:ind w:left="240" w:firstLine="720"/>
        <w:jc w:val="both"/>
      </w:pPr>
      <w:r>
        <w:t>Исследован материалы дела, суд, приходит к следующему.</w:t>
      </w:r>
    </w:p>
    <w:p w:rsidR="003D2F01">
      <w:pPr>
        <w:pStyle w:val="1"/>
        <w:framePr w:w="9730" w:h="14177" w:hRule="exact" w:wrap="none" w:vAnchor="page" w:hAnchor="page" w:x="1410" w:y="1402"/>
        <w:shd w:val="clear" w:color="auto" w:fill="auto"/>
        <w:spacing w:after="0" w:line="317" w:lineRule="exact"/>
        <w:ind w:left="240" w:right="40" w:firstLine="720"/>
        <w:jc w:val="both"/>
      </w:pPr>
      <w: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3D2F01">
      <w:pPr>
        <w:rPr>
          <w:sz w:val="2"/>
          <w:szCs w:val="2"/>
        </w:rPr>
        <w:sectPr>
          <w:pgSz w:w="11909" w:h="16838"/>
          <w:pgMar w:top="0" w:right="0" w:bottom="0" w:left="0" w:header="0" w:footer="3" w:gutter="0"/>
          <w:cols w:space="720"/>
          <w:noEndnote/>
          <w:docGrid w:linePitch="360"/>
        </w:sectPr>
      </w:pPr>
    </w:p>
    <w:p w:rsidR="003D2F01">
      <w:pPr>
        <w:pStyle w:val="a3"/>
        <w:framePr w:wrap="none" w:vAnchor="page" w:hAnchor="page" w:x="5204" w:y="848"/>
        <w:shd w:val="clear" w:color="auto" w:fill="auto"/>
        <w:spacing w:line="250" w:lineRule="exact"/>
        <w:ind w:left="20"/>
      </w:pPr>
      <w:r>
        <w:t>2</w:t>
      </w:r>
    </w:p>
    <w:p w:rsidR="003D2F01" w:rsidP="00602E0B">
      <w:pPr>
        <w:pStyle w:val="a4"/>
        <w:framePr w:w="10186" w:h="14494" w:hRule="exact" w:wrap="none" w:vAnchor="page" w:hAnchor="page" w:x="543" w:y="1349"/>
        <w:shd w:val="clear" w:color="auto" w:fill="auto"/>
        <w:tabs>
          <w:tab w:val="left" w:pos="10017"/>
        </w:tabs>
        <w:ind w:left="142" w:right="683" w:firstLine="709"/>
      </w:pPr>
      <w:r>
        <w:t>В силу статьи 310 Гражданского кодекса Российской Федерации односторонний отказ от исполнения обязательства и односторонние изменение его условий не допускаются, за исключением случае с предусмотренных законом.</w:t>
      </w:r>
    </w:p>
    <w:p w:rsidR="003D2F01" w:rsidP="00602E0B">
      <w:pPr>
        <w:pStyle w:val="a4"/>
        <w:framePr w:w="10186" w:h="14494" w:hRule="exact" w:wrap="none" w:vAnchor="page" w:hAnchor="page" w:x="543" w:y="1349"/>
        <w:shd w:val="clear" w:color="auto" w:fill="auto"/>
        <w:tabs>
          <w:tab w:val="left" w:pos="10067"/>
        </w:tabs>
        <w:ind w:left="142" w:right="683" w:firstLine="709"/>
      </w:pPr>
      <w:r>
        <w:t>На основании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размерах и порядке, определенном договором.</w:t>
      </w:r>
      <w:r>
        <w:tab/>
        <w:t>|</w:t>
      </w:r>
    </w:p>
    <w:p w:rsidR="003D2F01">
      <w:pPr>
        <w:pStyle w:val="1"/>
        <w:framePr w:w="10186" w:h="14494" w:hRule="exact" w:wrap="none" w:vAnchor="page" w:hAnchor="page" w:x="543" w:y="1349"/>
        <w:shd w:val="clear" w:color="auto" w:fill="auto"/>
        <w:spacing w:after="0" w:line="317" w:lineRule="exact"/>
        <w:ind w:left="40" w:right="700" w:firstLine="720"/>
        <w:jc w:val="both"/>
      </w:pPr>
      <w:r>
        <w:t>На основании абзаца 1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3D2F01">
      <w:pPr>
        <w:pStyle w:val="1"/>
        <w:framePr w:w="10186" w:h="14494" w:hRule="exact" w:wrap="none" w:vAnchor="page" w:hAnchor="page" w:x="543" w:y="1349"/>
        <w:shd w:val="clear" w:color="auto" w:fill="auto"/>
        <w:spacing w:after="0" w:line="317" w:lineRule="exact"/>
        <w:ind w:left="40" w:right="700" w:firstLine="720"/>
        <w:jc w:val="both"/>
      </w:pPr>
      <w:r>
        <w:t>В соответствии с положениями частей 8, 9, 11 статьи 6 Федерального закона от 21 декабря 2013 года № 353-ФЭ «О потребительском кредите (займе)» на момент заключения договора потребительского кредита (займа) полная стоимость потребительского кредита (займа) не может превышать более чем на одну треть среднерыночное значение полной стоимости потребительского кредита (займа) соответствующей категории потребительского кредита (займа) за соответствующий квартал. Среднерыночное значение полной стоимости потребительского кредита (займа) ежеквартально определяет Банк России по категориям потребительских кредитов (займов). Категории потребительских кредиток (займов) определяются Банком России с учетом следующих показателей: сумма кредита (займа), срок возврата, наличие обеспечения, вид кредитора, цель кредита, использование электронного средства платежа, наличие лимита кредитования.</w:t>
      </w:r>
    </w:p>
    <w:p w:rsidR="003D2F01">
      <w:pPr>
        <w:pStyle w:val="1"/>
        <w:framePr w:w="10186" w:h="14494" w:hRule="exact" w:wrap="none" w:vAnchor="page" w:hAnchor="page" w:x="543" w:y="1349"/>
        <w:shd w:val="clear" w:color="auto" w:fill="auto"/>
        <w:spacing w:after="0" w:line="317" w:lineRule="exact"/>
        <w:ind w:left="40" w:right="700" w:firstLine="720"/>
        <w:jc w:val="both"/>
      </w:pPr>
      <w:r>
        <w:t>Из материалов дела следует, что 23 января 2018 года между ООО «</w:t>
      </w:r>
      <w:r w:rsidR="00152014">
        <w:t>ХХХ</w:t>
      </w:r>
      <w:r>
        <w:t>» и С</w:t>
      </w:r>
      <w:r w:rsidR="00152014">
        <w:t xml:space="preserve"> </w:t>
      </w:r>
      <w:r>
        <w:t xml:space="preserve"> А.Л. заключен договор займа № </w:t>
      </w:r>
      <w:r w:rsidR="00152014">
        <w:t>ХХХ</w:t>
      </w:r>
      <w:r>
        <w:t xml:space="preserve"> на сумму 15 000 рублей, сроком возврата 4 недели.</w:t>
      </w:r>
    </w:p>
    <w:p w:rsidR="003D2F01">
      <w:pPr>
        <w:pStyle w:val="1"/>
        <w:framePr w:w="10186" w:h="14494" w:hRule="exact" w:wrap="none" w:vAnchor="page" w:hAnchor="page" w:x="543" w:y="1349"/>
        <w:shd w:val="clear" w:color="auto" w:fill="auto"/>
        <w:spacing w:after="0" w:line="317" w:lineRule="exact"/>
        <w:ind w:left="40" w:right="700" w:firstLine="720"/>
        <w:jc w:val="both"/>
      </w:pPr>
      <w:r>
        <w:t xml:space="preserve">30 июня 2018 года между ООО </w:t>
      </w:r>
      <w:r w:rsidR="00152014">
        <w:t>ХХХ</w:t>
      </w:r>
      <w:r>
        <w:t>» и ООО «</w:t>
      </w:r>
      <w:r w:rsidR="00152014">
        <w:t>ХХХ</w:t>
      </w:r>
      <w:r>
        <w:t xml:space="preserve">» заключен договор уступки прав требования, по которому прав требования по договору займа с </w:t>
      </w:r>
      <w:r>
        <w:t>С</w:t>
      </w:r>
      <w:r w:rsidR="00152014">
        <w:t xml:space="preserve"> </w:t>
      </w:r>
      <w:r>
        <w:t xml:space="preserve"> А.Л. перешли к ООО «</w:t>
      </w:r>
      <w:r w:rsidR="00152014">
        <w:t>ХХХ</w:t>
      </w:r>
      <w:r>
        <w:t>».</w:t>
      </w:r>
    </w:p>
    <w:p w:rsidR="003D2F01">
      <w:pPr>
        <w:pStyle w:val="1"/>
        <w:framePr w:w="10186" w:h="14494" w:hRule="exact" w:wrap="none" w:vAnchor="page" w:hAnchor="page" w:x="543" w:y="1349"/>
        <w:shd w:val="clear" w:color="auto" w:fill="auto"/>
        <w:spacing w:after="0" w:line="317" w:lineRule="exact"/>
        <w:ind w:left="40" w:right="380" w:firstLine="720"/>
        <w:jc w:val="left"/>
      </w:pPr>
      <w:r>
        <w:t>17 января 2019 года между ООО «</w:t>
      </w:r>
      <w:r w:rsidR="00152014">
        <w:t>ХХХ</w:t>
      </w:r>
      <w:r>
        <w:t>» и АО «</w:t>
      </w:r>
      <w:r w:rsidR="00152014">
        <w:t>ХХХХ</w:t>
      </w:r>
      <w:r>
        <w:t xml:space="preserve">» заключен договор уступки требования № </w:t>
      </w:r>
      <w:r w:rsidR="00152014">
        <w:t>ХХХ</w:t>
      </w:r>
      <w:r>
        <w:t>, по которому права требования к С</w:t>
      </w:r>
      <w:r w:rsidR="00152014">
        <w:t xml:space="preserve"> </w:t>
      </w:r>
      <w:r>
        <w:t xml:space="preserve"> А.Л. по договору займа перешли к АО «</w:t>
      </w:r>
      <w:r w:rsidR="00152014">
        <w:t>ХХХ</w:t>
      </w:r>
      <w:r>
        <w:t>».</w:t>
      </w:r>
    </w:p>
    <w:p w:rsidR="003D2F01">
      <w:pPr>
        <w:pStyle w:val="1"/>
        <w:framePr w:w="10186" w:h="14494" w:hRule="exact" w:wrap="none" w:vAnchor="page" w:hAnchor="page" w:x="543" w:y="1349"/>
        <w:shd w:val="clear" w:color="auto" w:fill="auto"/>
        <w:spacing w:after="0" w:line="317" w:lineRule="exact"/>
        <w:ind w:left="40" w:right="700" w:firstLine="720"/>
        <w:jc w:val="both"/>
      </w:pPr>
      <w:r>
        <w:t>9 апреля 2020 года заключен договор уступки прав № 08/20 между АО «</w:t>
      </w:r>
      <w:r w:rsidR="00152014">
        <w:t>ХХХ</w:t>
      </w:r>
      <w:r>
        <w:t>» и ООО «</w:t>
      </w:r>
      <w:r w:rsidR="00152014">
        <w:t>ХХХХ</w:t>
      </w:r>
      <w:r>
        <w:t>», по которому права требования к С</w:t>
      </w:r>
      <w:r w:rsidR="00152014">
        <w:t xml:space="preserve"> </w:t>
      </w:r>
      <w:r>
        <w:t xml:space="preserve"> А.Л. по договору займа перешли к ООО «</w:t>
      </w:r>
      <w:r w:rsidR="00152014">
        <w:t>ХХхх</w:t>
      </w:r>
      <w:r>
        <w:t>».</w:t>
      </w:r>
    </w:p>
    <w:p w:rsidR="003D2F01">
      <w:pPr>
        <w:pStyle w:val="1"/>
        <w:framePr w:w="10186" w:h="14494" w:hRule="exact" w:wrap="none" w:vAnchor="page" w:hAnchor="page" w:x="543" w:y="1349"/>
        <w:shd w:val="clear" w:color="auto" w:fill="auto"/>
        <w:spacing w:after="0" w:line="317" w:lineRule="exact"/>
        <w:ind w:left="40" w:right="700" w:firstLine="720"/>
        <w:jc w:val="both"/>
      </w:pPr>
      <w:r>
        <w:t>Договор займа заключен в письменном виде, посредством составления документа, сторонами достигнуто согласие по всем существенным условиям договора.</w:t>
      </w:r>
    </w:p>
    <w:p w:rsidR="003D2F01">
      <w:pPr>
        <w:pStyle w:val="1"/>
        <w:framePr w:w="10186" w:h="14494" w:hRule="exact" w:wrap="none" w:vAnchor="page" w:hAnchor="page" w:x="543" w:y="1349"/>
        <w:shd w:val="clear" w:color="auto" w:fill="auto"/>
        <w:spacing w:after="0" w:line="317" w:lineRule="exact"/>
        <w:ind w:left="40" w:right="700" w:firstLine="720"/>
        <w:jc w:val="both"/>
      </w:pPr>
      <w:r>
        <w:t>Общество выполнило перед ответчиком обязанность и передало денежные средства ответчику. Ответчик принятые на себя обязательства до настоящего времени в полном объеме не исполнил. Истец просит взыскать с</w:t>
      </w:r>
    </w:p>
    <w:p w:rsidR="003D2F01">
      <w:pPr>
        <w:rPr>
          <w:sz w:val="2"/>
          <w:szCs w:val="2"/>
        </w:rPr>
        <w:sectPr>
          <w:pgSz w:w="11909" w:h="16838"/>
          <w:pgMar w:top="0" w:right="0" w:bottom="0" w:left="0" w:header="0" w:footer="3" w:gutter="0"/>
          <w:cols w:space="720"/>
          <w:noEndnote/>
          <w:docGrid w:linePitch="360"/>
        </w:sectPr>
      </w:pPr>
    </w:p>
    <w:p w:rsidR="003D2F01">
      <w:pPr>
        <w:pStyle w:val="a3"/>
        <w:framePr w:wrap="none" w:vAnchor="page" w:hAnchor="page" w:x="6493" w:y="848"/>
        <w:shd w:val="clear" w:color="auto" w:fill="auto"/>
        <w:spacing w:line="250" w:lineRule="exact"/>
        <w:ind w:left="20"/>
      </w:pPr>
      <w:r>
        <w:t>3</w:t>
      </w:r>
    </w:p>
    <w:p w:rsidR="003D2F01">
      <w:pPr>
        <w:pStyle w:val="1"/>
        <w:framePr w:w="768" w:h="10669" w:hRule="exact" w:wrap="none" w:vAnchor="page" w:hAnchor="page" w:x="493" w:y="1217"/>
        <w:shd w:val="clear" w:color="auto" w:fill="auto"/>
        <w:spacing w:after="20" w:line="230" w:lineRule="exact"/>
        <w:ind w:left="120" w:firstLine="0"/>
        <w:jc w:val="both"/>
      </w:pPr>
    </w:p>
    <w:p w:rsidR="003D2F01">
      <w:pPr>
        <w:pStyle w:val="1"/>
        <w:framePr w:w="9691" w:h="14164" w:hRule="exact" w:wrap="none" w:vAnchor="page" w:hAnchor="page" w:x="1684" w:y="1334"/>
        <w:shd w:val="clear" w:color="auto" w:fill="auto"/>
        <w:spacing w:after="0" w:line="317" w:lineRule="exact"/>
        <w:ind w:left="200" w:right="40" w:firstLine="0"/>
        <w:jc w:val="both"/>
      </w:pPr>
      <w:r>
        <w:t>ответчика сумму задолженности за период по состоянию на 09 июня 20I8 года в размере 45 000 рублей, судебные издержки 1 500 рублей, расходы по оплате государственной пошлины.</w:t>
      </w:r>
    </w:p>
    <w:p w:rsidR="003D2F01">
      <w:pPr>
        <w:pStyle w:val="1"/>
        <w:framePr w:w="9691" w:h="14164" w:hRule="exact" w:wrap="none" w:vAnchor="page" w:hAnchor="page" w:x="1684" w:y="1334"/>
        <w:shd w:val="clear" w:color="auto" w:fill="auto"/>
        <w:spacing w:after="0" w:line="317" w:lineRule="exact"/>
        <w:ind w:left="200" w:right="40" w:firstLine="700"/>
        <w:jc w:val="both"/>
      </w:pPr>
      <w:r>
        <w:t xml:space="preserve">Судебным приказом мирового судьи судебного участка № 4 по Нижнекамскому судебному району Республики Татарстан от 15 марта 2021 года с </w:t>
      </w:r>
      <w:r>
        <w:t>С</w:t>
      </w:r>
      <w:r w:rsidR="00152014">
        <w:t xml:space="preserve"> </w:t>
      </w:r>
      <w:r>
        <w:t xml:space="preserve"> </w:t>
      </w:r>
      <w:r>
        <w:rPr>
          <w:lang w:val="en-US"/>
        </w:rPr>
        <w:t>A</w:t>
      </w:r>
      <w:r w:rsidRPr="00602E0B">
        <w:t>.</w:t>
      </w:r>
      <w:r>
        <w:rPr>
          <w:lang w:val="en-US"/>
        </w:rPr>
        <w:t>JI</w:t>
      </w:r>
      <w:r w:rsidRPr="00602E0B">
        <w:t xml:space="preserve">. </w:t>
      </w:r>
      <w:r>
        <w:t>в пользу ООО «</w:t>
      </w:r>
      <w:r w:rsidR="00152014">
        <w:t>ХХХ</w:t>
      </w:r>
      <w:r>
        <w:t>» взыскана задолженность по договору потребительского кредита в размере 45 000 рублей, расходы по оплате государственной пошлины.</w:t>
      </w:r>
    </w:p>
    <w:p w:rsidR="003D2F01" w:rsidP="00602E0B">
      <w:pPr>
        <w:pStyle w:val="1"/>
        <w:framePr w:w="9691" w:h="14164" w:hRule="exact" w:wrap="none" w:vAnchor="page" w:hAnchor="page" w:x="1684" w:y="1334"/>
        <w:shd w:val="clear" w:color="auto" w:fill="auto"/>
        <w:tabs>
          <w:tab w:val="left" w:pos="8892"/>
        </w:tabs>
        <w:spacing w:after="0" w:line="317" w:lineRule="exact"/>
        <w:ind w:left="200" w:firstLine="700"/>
        <w:jc w:val="both"/>
      </w:pPr>
      <w:r>
        <w:t>Определением мирового судьи судебного участка №  3 по Нижнекамскому судебному району Республики Татарстан от 24 февраля 2022 года, на основании возражения ответчика С</w:t>
      </w:r>
      <w:r w:rsidR="00152014">
        <w:t xml:space="preserve"> </w:t>
      </w:r>
      <w:r>
        <w:t xml:space="preserve"> </w:t>
      </w:r>
      <w:r>
        <w:rPr>
          <w:lang w:val="en-US"/>
        </w:rPr>
        <w:t>A</w:t>
      </w:r>
      <w:r w:rsidRPr="00602E0B">
        <w:t>.</w:t>
      </w:r>
      <w:r>
        <w:rPr>
          <w:lang w:val="en-US"/>
        </w:rPr>
        <w:t>JI</w:t>
      </w:r>
      <w:r w:rsidRPr="00602E0B">
        <w:t xml:space="preserve">. </w:t>
      </w:r>
      <w:r>
        <w:t>судебный приказ от 15 марта 2021 года отменен.</w:t>
      </w:r>
    </w:p>
    <w:p w:rsidR="003D2F01">
      <w:pPr>
        <w:pStyle w:val="1"/>
        <w:framePr w:w="9691" w:h="14164" w:hRule="exact" w:wrap="none" w:vAnchor="page" w:hAnchor="page" w:x="1684" w:y="1334"/>
        <w:shd w:val="clear" w:color="auto" w:fill="auto"/>
        <w:spacing w:after="0" w:line="317" w:lineRule="exact"/>
        <w:ind w:left="200" w:right="40" w:firstLine="700"/>
        <w:jc w:val="both"/>
      </w:pPr>
      <w:r>
        <w:t>Согласно расчетам истца, задолженность А</w:t>
      </w:r>
      <w:r w:rsidR="00152014">
        <w:t xml:space="preserve"> </w:t>
      </w:r>
      <w:r>
        <w:t xml:space="preserve"> И.Ф. по состоянию на 14 мая 2018 года составляет в размере 45 000 рублей, из которых сумма займа 15 000 рублей, задолженность по процентам 30 000 рублей.</w:t>
      </w:r>
    </w:p>
    <w:p w:rsidR="003D2F01">
      <w:pPr>
        <w:pStyle w:val="1"/>
        <w:framePr w:w="9691" w:h="14164" w:hRule="exact" w:wrap="none" w:vAnchor="page" w:hAnchor="page" w:x="1684" w:y="1334"/>
        <w:shd w:val="clear" w:color="auto" w:fill="auto"/>
        <w:spacing w:after="0" w:line="317" w:lineRule="exact"/>
        <w:ind w:left="200" w:right="40" w:firstLine="700"/>
        <w:jc w:val="both"/>
      </w:pPr>
      <w:r>
        <w:t>Принимая во внимание наличие факта неисполнения ответчиком обязательств по договору займа, суд считает, что исковые требования ООО «</w:t>
      </w:r>
      <w:r w:rsidR="00152014">
        <w:t>ХХХ</w:t>
      </w:r>
      <w:r>
        <w:t xml:space="preserve">» в части основного долга в размере 15 000 рублей, процентов по договору за период действия договора, срока возврата займа в размере 5 582 рублей, процентов за период просрочки исполнения обязательств с 19 февраля 2018 года по 14 мая 2018 года в размере 10 682 рубля 72 копеек (15 000,00 </w:t>
      </w:r>
      <w:r>
        <w:t>х</w:t>
      </w:r>
      <w:r>
        <w:t xml:space="preserve"> 85 / 365 </w:t>
      </w:r>
      <w:r>
        <w:t>х</w:t>
      </w:r>
      <w:r>
        <w:t xml:space="preserve"> 305.819%) подлежат удовлетворению.</w:t>
      </w:r>
    </w:p>
    <w:p w:rsidR="003D2F01">
      <w:pPr>
        <w:pStyle w:val="1"/>
        <w:framePr w:w="9691" w:h="14164" w:hRule="exact" w:wrap="none" w:vAnchor="page" w:hAnchor="page" w:x="1684" w:y="1334"/>
        <w:shd w:val="clear" w:color="auto" w:fill="auto"/>
        <w:spacing w:after="0" w:line="317" w:lineRule="exact"/>
        <w:ind w:left="200" w:right="40" w:firstLine="700"/>
        <w:jc w:val="both"/>
      </w:pPr>
      <w:r>
        <w:t xml:space="preserve">Представленный истцом в исковом заявлении расчет процентов представляется суду </w:t>
      </w:r>
      <w:r>
        <w:t>невереным</w:t>
      </w:r>
      <w:r>
        <w:t>.</w:t>
      </w:r>
    </w:p>
    <w:p w:rsidR="003D2F01">
      <w:pPr>
        <w:pStyle w:val="1"/>
        <w:framePr w:w="9691" w:h="14164" w:hRule="exact" w:wrap="none" w:vAnchor="page" w:hAnchor="page" w:x="1684" w:y="1334"/>
        <w:shd w:val="clear" w:color="auto" w:fill="auto"/>
        <w:spacing w:after="0" w:line="317" w:lineRule="exact"/>
        <w:ind w:left="200" w:right="40" w:firstLine="700"/>
        <w:jc w:val="both"/>
      </w:pPr>
      <w:r>
        <w:t xml:space="preserve">Порядок, размер и условия предоставления </w:t>
      </w:r>
      <w:r>
        <w:t>микрозаймов</w:t>
      </w:r>
      <w:r>
        <w:t xml:space="preserve"> предусмотрены Федеральным законом от 02 июля 2010 года № 151-ФЗ «О </w:t>
      </w:r>
      <w:r>
        <w:t>микрофинансовой</w:t>
      </w:r>
      <w:r>
        <w:t xml:space="preserve"> деятельности и </w:t>
      </w:r>
      <w:r>
        <w:t>микрофинансовых</w:t>
      </w:r>
      <w:r>
        <w:t xml:space="preserve"> организациях».</w:t>
      </w:r>
    </w:p>
    <w:p w:rsidR="003D2F01">
      <w:pPr>
        <w:pStyle w:val="1"/>
        <w:framePr w:w="9691" w:h="14164" w:hRule="exact" w:wrap="none" w:vAnchor="page" w:hAnchor="page" w:x="1684" w:y="1334"/>
        <w:shd w:val="clear" w:color="auto" w:fill="auto"/>
        <w:spacing w:after="0" w:line="317" w:lineRule="exact"/>
        <w:ind w:left="200" w:right="40" w:firstLine="700"/>
        <w:jc w:val="both"/>
      </w:pPr>
      <w:r>
        <w:t xml:space="preserve">Частью 2.1 статьи 3 названного закона в редакции, действовавшей на момент заключения договора, предусмотрено, что </w:t>
      </w:r>
      <w:r>
        <w:t>микрофинансовые</w:t>
      </w:r>
      <w:r>
        <w:t xml:space="preserve"> организации вправе осуществлять профессиональную деятельность по предоставлению потребительских займов в порядке, установленном Федеральным законом «О потребительском кредите (займе)».</w:t>
      </w:r>
    </w:p>
    <w:p w:rsidR="003D2F01">
      <w:pPr>
        <w:pStyle w:val="1"/>
        <w:framePr w:w="9691" w:h="14164" w:hRule="exact" w:wrap="none" w:vAnchor="page" w:hAnchor="page" w:x="1684" w:y="1334"/>
        <w:shd w:val="clear" w:color="auto" w:fill="auto"/>
        <w:tabs>
          <w:tab w:val="left" w:pos="1501"/>
        </w:tabs>
        <w:spacing w:after="0" w:line="317" w:lineRule="exact"/>
        <w:ind w:left="200" w:right="40" w:firstLine="700"/>
        <w:jc w:val="both"/>
      </w:pPr>
      <w:r>
        <w:t>В соответствии со статьей 6 Федерального закона от 21 декабря 2013 года №</w:t>
      </w:r>
      <w:r>
        <w:tab/>
        <w:t>353-ФЭ «О потребительском кредите (займе)» в редакции,</w:t>
      </w:r>
    </w:p>
    <w:p w:rsidR="003D2F01">
      <w:pPr>
        <w:pStyle w:val="1"/>
        <w:framePr w:w="9691" w:h="14164" w:hRule="exact" w:wrap="none" w:vAnchor="page" w:hAnchor="page" w:x="1684" w:y="1334"/>
        <w:shd w:val="clear" w:color="auto" w:fill="auto"/>
        <w:spacing w:after="0" w:line="317" w:lineRule="exact"/>
        <w:ind w:left="200" w:right="40" w:firstLine="0"/>
        <w:jc w:val="both"/>
      </w:pPr>
      <w:r>
        <w:t>действовавшей на момент заключения договора,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определяемым Банком России, не позднее чем за сорок пять календарных дней до начала квартала, в котором среднерыночное значение полной стоимости потребительского кредита (займа) подлежит применению.</w:t>
      </w:r>
    </w:p>
    <w:p w:rsidR="003D2F01">
      <w:pPr>
        <w:rPr>
          <w:sz w:val="2"/>
          <w:szCs w:val="2"/>
        </w:rPr>
        <w:sectPr>
          <w:pgSz w:w="11909" w:h="16838"/>
          <w:pgMar w:top="0" w:right="0" w:bottom="0" w:left="0" w:header="0" w:footer="3" w:gutter="0"/>
          <w:cols w:space="720"/>
          <w:noEndnote/>
          <w:docGrid w:linePitch="360"/>
        </w:sectPr>
      </w:pPr>
    </w:p>
    <w:p w:rsidR="003D2F01">
      <w:pPr>
        <w:pStyle w:val="a3"/>
        <w:framePr w:wrap="none" w:vAnchor="page" w:hAnchor="page" w:x="5843" w:y="848"/>
        <w:shd w:val="clear" w:color="auto" w:fill="auto"/>
        <w:spacing w:line="250" w:lineRule="exact"/>
        <w:ind w:left="20"/>
      </w:pPr>
      <w:r>
        <w:t>4</w:t>
      </w:r>
    </w:p>
    <w:p w:rsidR="003D2F01">
      <w:pPr>
        <w:pStyle w:val="1"/>
        <w:framePr w:w="9538" w:h="14490" w:hRule="exact" w:wrap="none" w:vAnchor="page" w:hAnchor="page" w:x="1177" w:y="1345"/>
        <w:shd w:val="clear" w:color="auto" w:fill="auto"/>
        <w:spacing w:after="0" w:line="326" w:lineRule="exact"/>
        <w:ind w:left="40" w:right="40" w:firstLine="720"/>
        <w:jc w:val="both"/>
      </w:pPr>
      <w:r>
        <w:t>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w:t>
      </w:r>
    </w:p>
    <w:p w:rsidR="003D2F01">
      <w:pPr>
        <w:pStyle w:val="1"/>
        <w:framePr w:w="9538" w:h="14490" w:hRule="exact" w:wrap="none" w:vAnchor="page" w:hAnchor="page" w:x="1177" w:y="1345"/>
        <w:shd w:val="clear" w:color="auto" w:fill="auto"/>
        <w:spacing w:after="0" w:line="317" w:lineRule="exact"/>
        <w:ind w:left="40" w:right="40" w:firstLine="520"/>
        <w:jc w:val="both"/>
      </w:pPr>
      <w:r>
        <w:t>На момент заключения договора потребительского кредита (займа) полная стоимость потребительского кредита (займа) в процентах годовых не может превышать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нормативным актом Банка России может быть установлен период, в течение которого указанное в настоящей части ограничение не подлежит применению.</w:t>
      </w:r>
    </w:p>
    <w:p w:rsidR="003D2F01">
      <w:pPr>
        <w:pStyle w:val="1"/>
        <w:framePr w:w="9538" w:h="14490" w:hRule="exact" w:wrap="none" w:vAnchor="page" w:hAnchor="page" w:x="1177" w:y="1345"/>
        <w:shd w:val="clear" w:color="auto" w:fill="auto"/>
        <w:spacing w:after="0" w:line="317" w:lineRule="exact"/>
        <w:ind w:left="40" w:right="40" w:firstLine="720"/>
        <w:jc w:val="both"/>
      </w:pPr>
      <w:r>
        <w:t xml:space="preserve">Таким образом, законом установлены ограничения полной стоимости потребительского кредита (займа), предоставляемого </w:t>
      </w:r>
      <w:r>
        <w:t>микрофинансовой</w:t>
      </w:r>
      <w:r>
        <w:t xml:space="preserve"> организацией гражданину, предельный размер которой зависит, в частности, от суммы кредита (займа), срока его возврата и наличия либо отсутствия обеспечения по кредиту.</w:t>
      </w:r>
    </w:p>
    <w:p w:rsidR="003D2F01">
      <w:pPr>
        <w:pStyle w:val="1"/>
        <w:framePr w:w="9538" w:h="14490" w:hRule="exact" w:wrap="none" w:vAnchor="page" w:hAnchor="page" w:x="1177" w:y="1345"/>
        <w:shd w:val="clear" w:color="auto" w:fill="auto"/>
        <w:spacing w:after="0" w:line="317" w:lineRule="exact"/>
        <w:ind w:left="40" w:right="40" w:firstLine="720"/>
        <w:jc w:val="both"/>
      </w:pPr>
      <w:r>
        <w:t xml:space="preserve">Предельные значения полной стоимости потребительских кредитов (займов), подлежащие применению для договоров, заключенных в первом квартале 2018 года </w:t>
      </w:r>
      <w:r>
        <w:t>микрофинансовыми</w:t>
      </w:r>
      <w:r>
        <w:t xml:space="preserve"> организациями с физическими лицами, для потребительских </w:t>
      </w:r>
      <w:r>
        <w:t>микрозаймов</w:t>
      </w:r>
      <w:r>
        <w:t xml:space="preserve"> без обеспечения в сумме до 30</w:t>
      </w:r>
    </w:p>
    <w:p w:rsidR="003D2F01">
      <w:pPr>
        <w:pStyle w:val="1"/>
        <w:framePr w:w="9538" w:h="14490" w:hRule="exact" w:wrap="none" w:vAnchor="page" w:hAnchor="page" w:x="1177" w:y="1345"/>
        <w:shd w:val="clear" w:color="auto" w:fill="auto"/>
        <w:tabs>
          <w:tab w:val="left" w:pos="606"/>
        </w:tabs>
        <w:spacing w:after="0" w:line="317" w:lineRule="exact"/>
        <w:ind w:left="40" w:right="40" w:firstLine="0"/>
        <w:jc w:val="both"/>
      </w:pPr>
      <w:r>
        <w:t>ООО</w:t>
      </w:r>
      <w:r>
        <w:tab/>
        <w:t>рублей, на срок до 180 дней, установлены Банком России в размере 305,819 %, при их среднерыночном значении 229,364 %.</w:t>
      </w:r>
    </w:p>
    <w:p w:rsidR="003D2F01">
      <w:pPr>
        <w:pStyle w:val="1"/>
        <w:framePr w:w="9538" w:h="14490" w:hRule="exact" w:wrap="none" w:vAnchor="page" w:hAnchor="page" w:x="1177" w:y="1345"/>
        <w:shd w:val="clear" w:color="auto" w:fill="auto"/>
        <w:spacing w:after="0" w:line="317" w:lineRule="exact"/>
        <w:ind w:left="40" w:right="40" w:firstLine="720"/>
        <w:jc w:val="both"/>
      </w:pPr>
      <w:r>
        <w:t>Истцом заявлен период для взыскания процентов с 23 января 2018 по 14 мая 2018 года. Между тем период времени с 23 января 2018 года по 18 февраля 2018 года является периодом пользования заемными денежными средствами по условиям договорам займа и на условиях, установленных договором займа. За один и тот же период плата за пользование заемными денежными средствами не взимается. Следовательно, для исчисления процентов за пользование заемными денежными средствами сверх периода, установленного договором, принимается период времени с 19 февраля 2018 года по 14 мая 2018 года.</w:t>
      </w:r>
    </w:p>
    <w:p w:rsidR="003D2F01">
      <w:pPr>
        <w:pStyle w:val="1"/>
        <w:framePr w:w="9538" w:h="14490" w:hRule="exact" w:wrap="none" w:vAnchor="page" w:hAnchor="page" w:x="1177" w:y="1345"/>
        <w:shd w:val="clear" w:color="auto" w:fill="auto"/>
        <w:spacing w:after="0" w:line="317" w:lineRule="exact"/>
        <w:ind w:left="40" w:right="40" w:firstLine="720"/>
        <w:jc w:val="both"/>
      </w:pPr>
      <w:r>
        <w:t>Между тем, как видно из расчета суммы истец начисляет проценты за пользование займом за период с 21 января 2018 года по 14 мая 2018 года по ставке, превышающей предельное значение полной стоимости займа, определенное Банком России в установленном законом порядке.</w:t>
      </w:r>
    </w:p>
    <w:p w:rsidR="003D2F01">
      <w:pPr>
        <w:pStyle w:val="1"/>
        <w:framePr w:w="9538" w:h="14490" w:hRule="exact" w:wrap="none" w:vAnchor="page" w:hAnchor="page" w:x="1177" w:y="1345"/>
        <w:shd w:val="clear" w:color="auto" w:fill="auto"/>
        <w:spacing w:after="0" w:line="317" w:lineRule="exact"/>
        <w:ind w:left="40" w:right="40" w:firstLine="720"/>
        <w:jc w:val="both"/>
      </w:pPr>
      <w:r>
        <w:t>Истец, заключив краткосрочный договор займа по процентной ставке для кредитования по договорам займа, но продолжая начислять повышенные проценты по договору займа как долгосрочному, получит повышенные проценты, что противоречит целям краткосрочного кредитования и</w:t>
      </w:r>
    </w:p>
    <w:p w:rsidR="003D2F01">
      <w:pPr>
        <w:rPr>
          <w:sz w:val="2"/>
          <w:szCs w:val="2"/>
        </w:rPr>
        <w:sectPr>
          <w:pgSz w:w="11909" w:h="16838"/>
          <w:pgMar w:top="0" w:right="0" w:bottom="0" w:left="0" w:header="0" w:footer="3" w:gutter="0"/>
          <w:cols w:space="720"/>
          <w:noEndnote/>
          <w:docGrid w:linePitch="360"/>
        </w:sectPr>
      </w:pPr>
    </w:p>
    <w:p w:rsidR="003D2F01">
      <w:pPr>
        <w:rPr>
          <w:sz w:val="2"/>
          <w:szCs w:val="2"/>
        </w:rPr>
      </w:pPr>
      <w:r>
        <w:pict>
          <v:rect id="_x0000_s1025" style="width:455.05pt;height:76.55pt;margin-top:147.7pt;margin-left:79.7pt;mso-position-horizontal-relative:page;mso-position-vertical-relative:page;position:absolute;z-index:-251658240" fillcolor="#dadada" stroked="f"/>
        </w:pict>
      </w:r>
    </w:p>
    <w:p w:rsidR="003D2F01">
      <w:pPr>
        <w:pStyle w:val="a3"/>
        <w:framePr w:wrap="none" w:vAnchor="page" w:hAnchor="page" w:x="6323" w:y="848"/>
        <w:shd w:val="clear" w:color="auto" w:fill="auto"/>
        <w:spacing w:line="250" w:lineRule="exact"/>
        <w:ind w:left="20"/>
      </w:pPr>
      <w:r>
        <w:t>5</w:t>
      </w:r>
    </w:p>
    <w:p w:rsidR="003D2F01">
      <w:pPr>
        <w:pStyle w:val="a5"/>
        <w:framePr w:w="9446" w:h="1688" w:hRule="exact" w:wrap="none" w:vAnchor="page" w:hAnchor="page" w:x="1695" w:y="1330"/>
        <w:shd w:val="clear" w:color="auto" w:fill="auto"/>
      </w:pPr>
      <w:r>
        <w:t>процентным ставкам, предусмотренным Банком России для долгосрочного кредитования.</w:t>
      </w:r>
    </w:p>
    <w:p w:rsidR="003D2F01">
      <w:pPr>
        <w:pStyle w:val="a5"/>
        <w:framePr w:w="9446" w:h="1688" w:hRule="exact" w:wrap="none" w:vAnchor="page" w:hAnchor="page" w:x="1695" w:y="1330"/>
        <w:shd w:val="clear" w:color="auto" w:fill="auto"/>
        <w:ind w:firstLine="700"/>
      </w:pPr>
      <w:r>
        <w:t>Согласно расчету суда, размер процентов за пользование займом за период с 19 февраля 2018 года по 14 мая 2018 года составляет 10 682 рубля 72 копейки, исходя из следующего расчета:</w:t>
      </w:r>
    </w:p>
    <w:tbl>
      <w:tblPr>
        <w:tblOverlap w:val="never"/>
        <w:tblW w:w="0" w:type="auto"/>
        <w:tblLayout w:type="fixed"/>
        <w:tblCellMar>
          <w:left w:w="10" w:type="dxa"/>
          <w:right w:w="10" w:type="dxa"/>
        </w:tblCellMar>
        <w:tblLook w:val="0000"/>
      </w:tblPr>
      <w:tblGrid>
        <w:gridCol w:w="1277"/>
        <w:gridCol w:w="2328"/>
        <w:gridCol w:w="2424"/>
        <w:gridCol w:w="3072"/>
      </w:tblGrid>
      <w:tr>
        <w:tblPrEx>
          <w:tblW w:w="0" w:type="auto"/>
          <w:tblLayout w:type="fixed"/>
          <w:tblCellMar>
            <w:left w:w="10" w:type="dxa"/>
            <w:right w:w="10" w:type="dxa"/>
          </w:tblCellMar>
          <w:tblLook w:val="0000"/>
        </w:tblPrEx>
        <w:trPr>
          <w:trHeight w:hRule="exact" w:val="307"/>
        </w:trPr>
        <w:tc>
          <w:tcPr>
            <w:tcW w:w="1277" w:type="dxa"/>
            <w:tcBorders>
              <w:top w:val="single" w:sz="4" w:space="0" w:color="auto"/>
            </w:tcBorders>
            <w:shd w:val="clear" w:color="auto" w:fill="FFFFFF"/>
          </w:tcPr>
          <w:p w:rsidR="003D2F01">
            <w:pPr>
              <w:framePr w:w="9101" w:h="1531" w:hRule="atLeast" w:wrap="none" w:vAnchor="page" w:hAnchor="page" w:x="1595" w:y="2955"/>
              <w:rPr>
                <w:sz w:val="10"/>
                <w:szCs w:val="10"/>
              </w:rPr>
            </w:pPr>
          </w:p>
        </w:tc>
        <w:tc>
          <w:tcPr>
            <w:tcW w:w="2328" w:type="dxa"/>
            <w:tcBorders>
              <w:top w:val="single" w:sz="4" w:space="0" w:color="auto"/>
            </w:tcBorders>
            <w:shd w:val="clear" w:color="auto" w:fill="FFFFFF"/>
          </w:tcPr>
          <w:p w:rsidR="003D2F01">
            <w:pPr>
              <w:pStyle w:val="1"/>
              <w:framePr w:w="9101" w:h="1531" w:hRule="atLeast" w:wrap="none" w:vAnchor="page" w:hAnchor="page" w:x="1595" w:y="2955"/>
              <w:shd w:val="clear" w:color="auto" w:fill="auto"/>
              <w:spacing w:after="0" w:line="140" w:lineRule="exact"/>
              <w:ind w:left="80" w:firstLine="0"/>
              <w:jc w:val="left"/>
            </w:pPr>
            <w:r>
              <w:rPr>
                <w:rStyle w:val="Arial7pt0pt"/>
              </w:rPr>
              <w:t>Период просрочки</w:t>
            </w:r>
          </w:p>
        </w:tc>
        <w:tc>
          <w:tcPr>
            <w:tcW w:w="2424" w:type="dxa"/>
            <w:tcBorders>
              <w:top w:val="single" w:sz="4" w:space="0" w:color="auto"/>
              <w:left w:val="single" w:sz="4" w:space="0" w:color="auto"/>
            </w:tcBorders>
            <w:shd w:val="clear" w:color="auto" w:fill="FFFFFF"/>
          </w:tcPr>
          <w:p w:rsidR="003D2F01">
            <w:pPr>
              <w:pStyle w:val="1"/>
              <w:framePr w:w="9101" w:h="1531" w:hRule="atLeast" w:wrap="none" w:vAnchor="page" w:hAnchor="page" w:x="1595" w:y="2955"/>
              <w:shd w:val="clear" w:color="auto" w:fill="auto"/>
              <w:spacing w:after="0" w:line="140" w:lineRule="exact"/>
              <w:ind w:right="80" w:firstLine="0"/>
              <w:jc w:val="right"/>
            </w:pPr>
            <w:r>
              <w:rPr>
                <w:rStyle w:val="Arial7pt0pt"/>
              </w:rPr>
              <w:t xml:space="preserve">■ </w:t>
            </w:r>
            <w:r>
              <w:rPr>
                <w:rStyle w:val="Gungsuh4pt0pt0"/>
              </w:rPr>
              <w:t>.</w:t>
            </w:r>
          </w:p>
        </w:tc>
        <w:tc>
          <w:tcPr>
            <w:tcW w:w="3072" w:type="dxa"/>
            <w:tcBorders>
              <w:top w:val="single" w:sz="4" w:space="0" w:color="auto"/>
            </w:tcBorders>
            <w:shd w:val="clear" w:color="auto" w:fill="FFFFFF"/>
          </w:tcPr>
          <w:p w:rsidR="003D2F01">
            <w:pPr>
              <w:framePr w:w="9101" w:h="1531" w:hRule="atLeast" w:wrap="none" w:vAnchor="page" w:hAnchor="page" w:x="1595" w:y="2955"/>
              <w:rPr>
                <w:sz w:val="10"/>
                <w:szCs w:val="10"/>
              </w:rPr>
            </w:pPr>
          </w:p>
        </w:tc>
      </w:tr>
      <w:tr>
        <w:tblPrEx>
          <w:tblW w:w="0" w:type="auto"/>
          <w:tblLayout w:type="fixed"/>
          <w:tblCellMar>
            <w:left w:w="10" w:type="dxa"/>
            <w:right w:w="10" w:type="dxa"/>
          </w:tblCellMar>
          <w:tblLook w:val="0000"/>
        </w:tblPrEx>
        <w:trPr>
          <w:trHeight w:hRule="exact" w:val="259"/>
        </w:trPr>
        <w:tc>
          <w:tcPr>
            <w:tcW w:w="1277" w:type="dxa"/>
            <w:shd w:val="clear" w:color="auto" w:fill="FFFFFF"/>
          </w:tcPr>
          <w:p w:rsidR="003D2F01">
            <w:pPr>
              <w:pStyle w:val="1"/>
              <w:framePr w:w="9101" w:h="1531" w:hRule="atLeast" w:wrap="none" w:vAnchor="page" w:hAnchor="page" w:x="1595" w:y="2955"/>
              <w:shd w:val="clear" w:color="auto" w:fill="auto"/>
              <w:spacing w:after="0" w:line="140" w:lineRule="exact"/>
              <w:ind w:right="60" w:firstLine="0"/>
              <w:jc w:val="right"/>
            </w:pPr>
            <w:r>
              <w:rPr>
                <w:rStyle w:val="Arial7pt0pt"/>
              </w:rPr>
              <w:t>Задолженность</w:t>
            </w:r>
          </w:p>
        </w:tc>
        <w:tc>
          <w:tcPr>
            <w:tcW w:w="2328" w:type="dxa"/>
            <w:shd w:val="clear" w:color="auto" w:fill="FFFFFF"/>
          </w:tcPr>
          <w:p w:rsidR="003D2F01">
            <w:pPr>
              <w:pStyle w:val="1"/>
              <w:framePr w:w="9101" w:h="1531" w:hRule="atLeast" w:wrap="none" w:vAnchor="page" w:hAnchor="page" w:x="1595" w:y="2955"/>
              <w:shd w:val="clear" w:color="auto" w:fill="auto"/>
              <w:spacing w:after="0" w:line="140" w:lineRule="exact"/>
              <w:ind w:left="80" w:firstLine="0"/>
              <w:jc w:val="left"/>
            </w:pPr>
            <w:r>
              <w:rPr>
                <w:rStyle w:val="Arial7pt0pt"/>
              </w:rPr>
              <w:t>С : по дней</w:t>
            </w:r>
          </w:p>
        </w:tc>
        <w:tc>
          <w:tcPr>
            <w:tcW w:w="2424" w:type="dxa"/>
            <w:tcBorders>
              <w:left w:val="single" w:sz="4" w:space="0" w:color="auto"/>
            </w:tcBorders>
            <w:shd w:val="clear" w:color="auto" w:fill="FFFFFF"/>
          </w:tcPr>
          <w:p w:rsidR="003D2F01">
            <w:pPr>
              <w:pStyle w:val="1"/>
              <w:framePr w:w="9101" w:h="1531" w:hRule="atLeast" w:wrap="none" w:vAnchor="page" w:hAnchor="page" w:x="1595" w:y="2955"/>
              <w:shd w:val="clear" w:color="auto" w:fill="auto"/>
              <w:spacing w:after="0" w:line="140" w:lineRule="exact"/>
              <w:ind w:left="100" w:firstLine="0"/>
              <w:jc w:val="left"/>
            </w:pPr>
            <w:r>
              <w:rPr>
                <w:rStyle w:val="Arial7pt0pt"/>
              </w:rPr>
              <w:t>Формула</w:t>
            </w:r>
          </w:p>
        </w:tc>
        <w:tc>
          <w:tcPr>
            <w:tcW w:w="3072" w:type="dxa"/>
            <w:shd w:val="clear" w:color="auto" w:fill="FFFFFF"/>
          </w:tcPr>
          <w:p w:rsidR="003D2F01">
            <w:pPr>
              <w:pStyle w:val="1"/>
              <w:framePr w:w="9101" w:h="1531" w:hRule="atLeast" w:wrap="none" w:vAnchor="page" w:hAnchor="page" w:x="1595" w:y="2955"/>
              <w:shd w:val="clear" w:color="auto" w:fill="auto"/>
              <w:spacing w:after="0" w:line="140" w:lineRule="exact"/>
              <w:ind w:right="120" w:firstLine="0"/>
              <w:jc w:val="right"/>
            </w:pPr>
            <w:r>
              <w:rPr>
                <w:rStyle w:val="Arial7pt0pt"/>
              </w:rPr>
              <w:t>Проценты за период | Сумма процентов</w:t>
            </w:r>
          </w:p>
        </w:tc>
      </w:tr>
      <w:tr>
        <w:tblPrEx>
          <w:tblW w:w="0" w:type="auto"/>
          <w:tblLayout w:type="fixed"/>
          <w:tblCellMar>
            <w:left w:w="10" w:type="dxa"/>
            <w:right w:w="10" w:type="dxa"/>
          </w:tblCellMar>
          <w:tblLook w:val="0000"/>
        </w:tblPrEx>
        <w:trPr>
          <w:trHeight w:hRule="exact" w:val="293"/>
        </w:trPr>
        <w:tc>
          <w:tcPr>
            <w:tcW w:w="1277" w:type="dxa"/>
            <w:shd w:val="clear" w:color="auto" w:fill="FFFFFF"/>
          </w:tcPr>
          <w:p w:rsidR="003D2F01">
            <w:pPr>
              <w:pStyle w:val="1"/>
              <w:framePr w:w="9101" w:h="1531" w:hRule="atLeast" w:wrap="none" w:vAnchor="page" w:hAnchor="page" w:x="1595" w:y="2955"/>
              <w:shd w:val="clear" w:color="auto" w:fill="auto"/>
              <w:spacing w:after="0" w:line="140" w:lineRule="exact"/>
              <w:ind w:right="60" w:firstLine="0"/>
              <w:jc w:val="right"/>
            </w:pPr>
            <w:r>
              <w:rPr>
                <w:rStyle w:val="Arial7pt0pt"/>
              </w:rPr>
              <w:t>15 000,00</w:t>
            </w:r>
          </w:p>
        </w:tc>
        <w:tc>
          <w:tcPr>
            <w:tcW w:w="2328" w:type="dxa"/>
            <w:tcBorders>
              <w:top w:val="single" w:sz="4" w:space="0" w:color="auto"/>
            </w:tcBorders>
            <w:shd w:val="clear" w:color="auto" w:fill="FFFFFF"/>
          </w:tcPr>
          <w:p w:rsidR="003D2F01">
            <w:pPr>
              <w:pStyle w:val="1"/>
              <w:framePr w:w="9101" w:h="1531" w:hRule="atLeast" w:wrap="none" w:vAnchor="page" w:hAnchor="page" w:x="1595" w:y="2955"/>
              <w:shd w:val="clear" w:color="auto" w:fill="auto"/>
              <w:spacing w:after="0" w:line="140" w:lineRule="exact"/>
              <w:ind w:left="80" w:firstLine="0"/>
              <w:jc w:val="left"/>
            </w:pPr>
            <w:r>
              <w:rPr>
                <w:rStyle w:val="Arial7pt0pt"/>
              </w:rPr>
              <w:t>19.02.2018 | 14.05.2018 | 85</w:t>
            </w:r>
          </w:p>
        </w:tc>
        <w:tc>
          <w:tcPr>
            <w:tcW w:w="2424" w:type="dxa"/>
            <w:shd w:val="clear" w:color="auto" w:fill="FFFFFF"/>
          </w:tcPr>
          <w:p w:rsidR="003D2F01">
            <w:pPr>
              <w:pStyle w:val="1"/>
              <w:framePr w:w="9101" w:h="1531" w:hRule="atLeast" w:wrap="none" w:vAnchor="page" w:hAnchor="page" w:x="1595" w:y="2955"/>
              <w:shd w:val="clear" w:color="auto" w:fill="auto"/>
              <w:spacing w:after="0" w:line="140" w:lineRule="exact"/>
              <w:ind w:right="80" w:firstLine="0"/>
              <w:jc w:val="right"/>
            </w:pPr>
            <w:r>
              <w:rPr>
                <w:rStyle w:val="Arial7pt0pt"/>
              </w:rPr>
              <w:t xml:space="preserve">15 000,00 </w:t>
            </w:r>
            <w:r>
              <w:rPr>
                <w:rStyle w:val="Arial7pt0pt"/>
              </w:rPr>
              <w:t>х</w:t>
            </w:r>
            <w:r>
              <w:rPr>
                <w:rStyle w:val="Arial7pt0pt"/>
              </w:rPr>
              <w:t xml:space="preserve"> 85 / 365 » 305.819%</w:t>
            </w:r>
          </w:p>
        </w:tc>
        <w:tc>
          <w:tcPr>
            <w:tcW w:w="3072" w:type="dxa"/>
            <w:shd w:val="clear" w:color="auto" w:fill="FFFFFF"/>
          </w:tcPr>
          <w:p w:rsidR="003D2F01">
            <w:pPr>
              <w:pStyle w:val="1"/>
              <w:framePr w:w="9101" w:h="1531" w:hRule="atLeast" w:wrap="none" w:vAnchor="page" w:hAnchor="page" w:x="1595" w:y="2955"/>
              <w:shd w:val="clear" w:color="auto" w:fill="auto"/>
              <w:spacing w:after="0" w:line="140" w:lineRule="exact"/>
              <w:ind w:right="120" w:firstLine="0"/>
              <w:jc w:val="right"/>
            </w:pPr>
            <w:r>
              <w:rPr>
                <w:rStyle w:val="Arial7pt0pt"/>
              </w:rPr>
              <w:t xml:space="preserve">+ 10 682,72 </w:t>
            </w:r>
            <w:r>
              <w:rPr>
                <w:rStyle w:val="Tahoma65pt0pt"/>
              </w:rPr>
              <w:t xml:space="preserve">р. </w:t>
            </w:r>
            <w:r>
              <w:rPr>
                <w:rStyle w:val="Arial7pt0pt"/>
              </w:rPr>
              <w:t xml:space="preserve">| = 10 682,72 </w:t>
            </w:r>
            <w:r>
              <w:rPr>
                <w:rStyle w:val="Tahoma65pt0pt"/>
              </w:rPr>
              <w:t>р.</w:t>
            </w:r>
          </w:p>
        </w:tc>
      </w:tr>
      <w:tr>
        <w:tblPrEx>
          <w:tblW w:w="0" w:type="auto"/>
          <w:tblLayout w:type="fixed"/>
          <w:tblCellMar>
            <w:left w:w="10" w:type="dxa"/>
            <w:right w:w="10" w:type="dxa"/>
          </w:tblCellMar>
          <w:tblLook w:val="0000"/>
        </w:tblPrEx>
        <w:trPr>
          <w:trHeight w:hRule="exact" w:val="322"/>
        </w:trPr>
        <w:tc>
          <w:tcPr>
            <w:tcW w:w="1277" w:type="dxa"/>
            <w:shd w:val="clear" w:color="auto" w:fill="FFFFFF"/>
          </w:tcPr>
          <w:p w:rsidR="003D2F01">
            <w:pPr>
              <w:framePr w:w="9101" w:h="1531" w:hRule="atLeast" w:wrap="none" w:vAnchor="page" w:hAnchor="page" w:x="1595" w:y="2955"/>
              <w:rPr>
                <w:sz w:val="10"/>
                <w:szCs w:val="10"/>
              </w:rPr>
            </w:pPr>
          </w:p>
        </w:tc>
        <w:tc>
          <w:tcPr>
            <w:tcW w:w="2328" w:type="dxa"/>
            <w:tcBorders>
              <w:top w:val="single" w:sz="4" w:space="0" w:color="auto"/>
            </w:tcBorders>
            <w:shd w:val="clear" w:color="auto" w:fill="FFFFFF"/>
          </w:tcPr>
          <w:p w:rsidR="003D2F01">
            <w:pPr>
              <w:framePr w:w="9101" w:h="1531" w:hRule="atLeast" w:wrap="none" w:vAnchor="page" w:hAnchor="page" w:x="1595" w:y="2955"/>
              <w:rPr>
                <w:sz w:val="10"/>
                <w:szCs w:val="10"/>
              </w:rPr>
            </w:pPr>
          </w:p>
        </w:tc>
        <w:tc>
          <w:tcPr>
            <w:tcW w:w="2424" w:type="dxa"/>
            <w:tcBorders>
              <w:top w:val="single" w:sz="4" w:space="0" w:color="auto"/>
            </w:tcBorders>
            <w:shd w:val="clear" w:color="auto" w:fill="FFFFFF"/>
          </w:tcPr>
          <w:p w:rsidR="003D2F01">
            <w:pPr>
              <w:framePr w:w="9101" w:h="1531" w:hRule="atLeast" w:wrap="none" w:vAnchor="page" w:hAnchor="page" w:x="1595" w:y="2955"/>
              <w:rPr>
                <w:sz w:val="10"/>
                <w:szCs w:val="10"/>
              </w:rPr>
            </w:pPr>
          </w:p>
        </w:tc>
        <w:tc>
          <w:tcPr>
            <w:tcW w:w="3072" w:type="dxa"/>
            <w:tcBorders>
              <w:top w:val="single" w:sz="4" w:space="0" w:color="auto"/>
            </w:tcBorders>
            <w:shd w:val="clear" w:color="auto" w:fill="FFFFFF"/>
          </w:tcPr>
          <w:p w:rsidR="003D2F01">
            <w:pPr>
              <w:pStyle w:val="1"/>
              <w:framePr w:w="9101" w:h="1531" w:hRule="atLeast" w:wrap="none" w:vAnchor="page" w:hAnchor="page" w:x="1595" w:y="2955"/>
              <w:shd w:val="clear" w:color="auto" w:fill="auto"/>
              <w:spacing w:after="0" w:line="140" w:lineRule="exact"/>
              <w:ind w:right="120" w:firstLine="0"/>
              <w:jc w:val="right"/>
            </w:pPr>
            <w:r>
              <w:rPr>
                <w:rStyle w:val="Tahoma7pt"/>
              </w:rPr>
              <w:t>Сумма процентов: 10 682,72 руб.</w:t>
            </w:r>
          </w:p>
        </w:tc>
      </w:tr>
      <w:tr>
        <w:tblPrEx>
          <w:tblW w:w="0" w:type="auto"/>
          <w:tblLayout w:type="fixed"/>
          <w:tblCellMar>
            <w:left w:w="10" w:type="dxa"/>
            <w:right w:w="10" w:type="dxa"/>
          </w:tblCellMar>
          <w:tblLook w:val="0000"/>
        </w:tblPrEx>
        <w:trPr>
          <w:trHeight w:hRule="exact" w:val="350"/>
        </w:trPr>
        <w:tc>
          <w:tcPr>
            <w:tcW w:w="1277" w:type="dxa"/>
            <w:tcBorders>
              <w:left w:val="single" w:sz="4" w:space="0" w:color="auto"/>
            </w:tcBorders>
            <w:shd w:val="clear" w:color="auto" w:fill="FFFFFF"/>
          </w:tcPr>
          <w:p w:rsidR="003D2F01">
            <w:pPr>
              <w:pStyle w:val="1"/>
              <w:framePr w:w="9101" w:h="1531" w:hRule="atLeast" w:wrap="none" w:vAnchor="page" w:hAnchor="page" w:x="1595" w:y="2955"/>
              <w:shd w:val="clear" w:color="auto" w:fill="auto"/>
              <w:tabs>
                <w:tab w:val="left" w:leader="dot" w:pos="130"/>
                <w:tab w:val="left" w:leader="dot" w:pos="341"/>
                <w:tab w:val="left" w:leader="dot" w:pos="1133"/>
              </w:tabs>
              <w:spacing w:after="0" w:line="140" w:lineRule="exact"/>
              <w:ind w:firstLine="0"/>
              <w:jc w:val="both"/>
            </w:pPr>
            <w:r>
              <w:rPr>
                <w:rStyle w:val="Arial7pt0pt"/>
              </w:rPr>
              <w:tab/>
              <w:t>■■■;</w:t>
            </w:r>
            <w:r>
              <w:rPr>
                <w:rStyle w:val="Arial7pt0pt"/>
              </w:rPr>
              <w:tab/>
            </w:r>
            <w:r>
              <w:rPr>
                <w:rStyle w:val="Arial7pt0pt"/>
              </w:rPr>
              <w:tab/>
            </w:r>
          </w:p>
        </w:tc>
        <w:tc>
          <w:tcPr>
            <w:tcW w:w="2328" w:type="dxa"/>
            <w:tcBorders>
              <w:top w:val="single" w:sz="4" w:space="0" w:color="auto"/>
            </w:tcBorders>
            <w:shd w:val="clear" w:color="auto" w:fill="FFFFFF"/>
          </w:tcPr>
          <w:p w:rsidR="003D2F01">
            <w:pPr>
              <w:framePr w:w="9101" w:h="1531" w:hRule="atLeast" w:wrap="none" w:vAnchor="page" w:hAnchor="page" w:x="1595" w:y="2955"/>
              <w:rPr>
                <w:sz w:val="10"/>
                <w:szCs w:val="10"/>
              </w:rPr>
            </w:pPr>
          </w:p>
        </w:tc>
        <w:tc>
          <w:tcPr>
            <w:tcW w:w="5496" w:type="dxa"/>
            <w:gridSpan w:val="2"/>
            <w:tcBorders>
              <w:top w:val="single" w:sz="4" w:space="0" w:color="auto"/>
              <w:bottom w:val="single" w:sz="4" w:space="0" w:color="auto"/>
            </w:tcBorders>
            <w:shd w:val="clear" w:color="auto" w:fill="FFFFFF"/>
          </w:tcPr>
          <w:p w:rsidR="003D2F01">
            <w:pPr>
              <w:pStyle w:val="1"/>
              <w:framePr w:w="9101" w:h="1531" w:hRule="atLeast" w:wrap="none" w:vAnchor="page" w:hAnchor="page" w:x="1595" w:y="2955"/>
              <w:shd w:val="clear" w:color="auto" w:fill="auto"/>
              <w:spacing w:after="0" w:line="140" w:lineRule="exact"/>
              <w:ind w:right="120" w:firstLine="0"/>
              <w:jc w:val="right"/>
            </w:pPr>
            <w:r>
              <w:rPr>
                <w:rStyle w:val="Tahoma7pt"/>
              </w:rPr>
              <w:t>Сумма основного долга: 15 000,00 руб.</w:t>
            </w:r>
          </w:p>
        </w:tc>
      </w:tr>
    </w:tbl>
    <w:p w:rsidR="003D2F01">
      <w:pPr>
        <w:pStyle w:val="1"/>
        <w:framePr w:w="9859" w:h="11260" w:hRule="exact" w:wrap="none" w:vAnchor="page" w:hAnchor="page" w:x="1345" w:y="4751"/>
        <w:numPr>
          <w:ilvl w:val="0"/>
          <w:numId w:val="1"/>
        </w:numPr>
        <w:shd w:val="clear" w:color="auto" w:fill="auto"/>
        <w:tabs>
          <w:tab w:val="left" w:pos="1056"/>
          <w:tab w:val="left" w:pos="1646"/>
        </w:tabs>
        <w:spacing w:after="0" w:line="317" w:lineRule="exact"/>
        <w:ind w:firstLine="0"/>
        <w:jc w:val="both"/>
      </w:pPr>
      <w:r>
        <w:t>При</w:t>
      </w:r>
      <w:r>
        <w:tab/>
        <w:t>таких обстоятельствах, задолженность ответчика по процентам за</w:t>
      </w:r>
    </w:p>
    <w:p w:rsidR="003D2F01">
      <w:pPr>
        <w:pStyle w:val="1"/>
        <w:framePr w:w="9859" w:h="11260" w:hRule="exact" w:wrap="none" w:vAnchor="page" w:hAnchor="page" w:x="1345" w:y="4751"/>
        <w:shd w:val="clear" w:color="auto" w:fill="auto"/>
        <w:tabs>
          <w:tab w:val="center" w:pos="9260"/>
          <w:tab w:val="right" w:pos="9538"/>
        </w:tabs>
        <w:spacing w:after="0" w:line="317" w:lineRule="exact"/>
        <w:ind w:left="380" w:right="40" w:firstLine="0"/>
        <w:jc w:val="both"/>
      </w:pPr>
      <w:r>
        <w:t>пользование заемными средствами за периодом срока предоставления займа, с учетом заявленного в иске требования за период с 19 февраля 2018 года по 14 мая 2018 года при сумме основного долга в размере 15 000 рублей сумма процентов составит 10 682 рубля 72 копейки.</w:t>
      </w:r>
      <w:r>
        <w:tab/>
        <w:t>-</w:t>
      </w:r>
      <w:r>
        <w:tab/>
        <w:t>•</w:t>
      </w:r>
    </w:p>
    <w:p w:rsidR="003D2F01">
      <w:pPr>
        <w:pStyle w:val="1"/>
        <w:framePr w:w="9859" w:h="11260" w:hRule="exact" w:wrap="none" w:vAnchor="page" w:hAnchor="page" w:x="1345" w:y="4751"/>
        <w:shd w:val="clear" w:color="auto" w:fill="auto"/>
        <w:spacing w:after="0" w:line="317" w:lineRule="exact"/>
        <w:ind w:left="380" w:right="40" w:firstLine="720"/>
        <w:jc w:val="both"/>
      </w:pPr>
      <w:r>
        <w:t>Таким образом, задолженность ответчика перед истцом по договору займа составляет 15 000 рублей суммы основного долга, проценты за период действия договора, срока возврата займа в размере 5 882 рубля за период с 21 января 2018 года по 18 февраля 2018, проценты за пользование заемными средствами за периодом срока предоставления займа с 19 февраля 2018 года по 14 мая 2018 года в размере 10 682 рубля 72 копейки.</w:t>
      </w:r>
    </w:p>
    <w:p w:rsidR="003D2F01">
      <w:pPr>
        <w:pStyle w:val="1"/>
        <w:framePr w:w="9859" w:h="11260" w:hRule="exact" w:wrap="none" w:vAnchor="page" w:hAnchor="page" w:x="1345" w:y="4751"/>
        <w:shd w:val="clear" w:color="auto" w:fill="auto"/>
        <w:spacing w:after="0" w:line="317" w:lineRule="exact"/>
        <w:ind w:left="380" w:right="40" w:firstLine="720"/>
        <w:jc w:val="both"/>
      </w:pPr>
      <w:r>
        <w:t xml:space="preserve">Суд, с учетом изложенного приходит к выводу о том, что с </w:t>
      </w:r>
      <w:r>
        <w:t>С</w:t>
      </w:r>
      <w:r w:rsidR="00152014">
        <w:t xml:space="preserve"> </w:t>
      </w:r>
      <w:r>
        <w:t xml:space="preserve"> А.Л. в пользу общества с ограниченной ответственностью «</w:t>
      </w:r>
      <w:r w:rsidR="00152014">
        <w:t>ХХХХ</w:t>
      </w:r>
      <w:r>
        <w:t>» подлежат взысканию основной долг в размере 15 000 рублей, проценты за период с 21 января 2018 года по 18 февраля 2018 года в заявленном размере 5 882 рубля, проценты за пользование заемными средствами за периодом срока предоставления займа с 19 февраля 2018 года по 14 мая 2018 года в размере 10 682 рубля 72 копейки.</w:t>
      </w:r>
    </w:p>
    <w:p w:rsidR="003D2F01">
      <w:pPr>
        <w:pStyle w:val="1"/>
        <w:framePr w:w="9859" w:h="11260" w:hRule="exact" w:wrap="none" w:vAnchor="page" w:hAnchor="page" w:x="1345" w:y="4751"/>
        <w:shd w:val="clear" w:color="auto" w:fill="auto"/>
        <w:spacing w:after="0" w:line="317" w:lineRule="exact"/>
        <w:ind w:left="380" w:right="40" w:firstLine="720"/>
        <w:jc w:val="both"/>
      </w:pPr>
      <w:r>
        <w:t>Для оказания помощи в защите нарушенных прав истец обратился за юридической помощью к ООО «</w:t>
      </w:r>
      <w:r w:rsidR="00152014">
        <w:t>ХХХ</w:t>
      </w:r>
      <w:r>
        <w:t>», произвел оплату в размере 1 500 рублей.</w:t>
      </w:r>
    </w:p>
    <w:p w:rsidR="003D2F01">
      <w:pPr>
        <w:pStyle w:val="1"/>
        <w:framePr w:w="9859" w:h="11260" w:hRule="exact" w:wrap="none" w:vAnchor="page" w:hAnchor="page" w:x="1345" w:y="4751"/>
        <w:shd w:val="clear" w:color="auto" w:fill="auto"/>
        <w:spacing w:after="0" w:line="317" w:lineRule="exact"/>
        <w:ind w:left="380" w:right="40" w:firstLine="720"/>
        <w:jc w:val="both"/>
      </w:pPr>
      <w:r>
        <w:t>Согласно части 1 статьи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3D2F01">
      <w:pPr>
        <w:pStyle w:val="1"/>
        <w:framePr w:w="9859" w:h="11260" w:hRule="exact" w:wrap="none" w:vAnchor="page" w:hAnchor="page" w:x="1345" w:y="4751"/>
        <w:shd w:val="clear" w:color="auto" w:fill="auto"/>
        <w:spacing w:after="0" w:line="317" w:lineRule="exact"/>
        <w:ind w:left="380" w:right="40" w:firstLine="720"/>
        <w:jc w:val="both"/>
      </w:pPr>
      <w:r>
        <w:t>Учитывая сложность дела, время, необходимое для сбора и подготовки документов, составления искового заявления, суд считает необходимым удовлетворить требования истца в заявленном размере 1 500 рублей, которые подлежат взысканию с ответчика в пользу истца.</w:t>
      </w:r>
    </w:p>
    <w:p w:rsidR="003D2F01">
      <w:pPr>
        <w:pStyle w:val="1"/>
        <w:framePr w:w="9859" w:h="11260" w:hRule="exact" w:wrap="none" w:vAnchor="page" w:hAnchor="page" w:x="1345" w:y="4751"/>
        <w:shd w:val="clear" w:color="auto" w:fill="auto"/>
        <w:spacing w:after="0" w:line="317" w:lineRule="exact"/>
        <w:ind w:left="380" w:right="40" w:firstLine="720"/>
        <w:jc w:val="both"/>
      </w:pPr>
      <w:r>
        <w:t>В силу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3D2F01">
      <w:pPr>
        <w:rPr>
          <w:sz w:val="2"/>
          <w:szCs w:val="2"/>
        </w:rPr>
        <w:sectPr>
          <w:pgSz w:w="11909" w:h="16838"/>
          <w:pgMar w:top="0" w:right="0" w:bottom="0" w:left="0" w:header="0" w:footer="3" w:gutter="0"/>
          <w:cols w:space="720"/>
          <w:noEndnote/>
          <w:docGrid w:linePitch="360"/>
        </w:sectPr>
      </w:pPr>
    </w:p>
    <w:p w:rsidR="003D2F01">
      <w:pPr>
        <w:pStyle w:val="a3"/>
        <w:framePr w:wrap="none" w:vAnchor="page" w:hAnchor="page" w:x="5636" w:y="848"/>
        <w:shd w:val="clear" w:color="auto" w:fill="auto"/>
        <w:spacing w:line="250" w:lineRule="exact"/>
        <w:ind w:left="20"/>
      </w:pPr>
      <w:r>
        <w:t>6</w:t>
      </w:r>
    </w:p>
    <w:p w:rsidR="003D2F01" w:rsidP="00602E0B">
      <w:pPr>
        <w:pStyle w:val="1"/>
        <w:framePr w:w="10147" w:h="6464" w:hRule="exact" w:wrap="none" w:vAnchor="page" w:hAnchor="page" w:x="563" w:y="1339"/>
        <w:shd w:val="clear" w:color="auto" w:fill="auto"/>
        <w:spacing w:after="0" w:line="317" w:lineRule="exact"/>
        <w:ind w:left="420" w:right="260" w:firstLine="720"/>
        <w:jc w:val="both"/>
      </w:pPr>
      <w:r>
        <w:t>С ответчика в пользу истца подлежит взысканию государственная пошлина в  размере 1 087 рублей 15 копеек.</w:t>
      </w:r>
    </w:p>
    <w:p w:rsidR="003D2F01" w:rsidP="00602E0B">
      <w:pPr>
        <w:pStyle w:val="1"/>
        <w:framePr w:w="10147" w:h="6464" w:hRule="exact" w:wrap="none" w:vAnchor="page" w:hAnchor="page" w:x="563" w:y="1339"/>
        <w:shd w:val="clear" w:color="auto" w:fill="auto"/>
        <w:tabs>
          <w:tab w:val="right" w:pos="7638"/>
          <w:tab w:val="center" w:pos="9030"/>
        </w:tabs>
        <w:spacing w:after="0" w:line="317" w:lineRule="exact"/>
        <w:ind w:left="1120" w:right="225" w:firstLine="0"/>
        <w:jc w:val="both"/>
      </w:pPr>
      <w:r>
        <w:t>Руководствуясь статьями 194-198, 233-235</w:t>
      </w:r>
      <w:r>
        <w:tab/>
        <w:t>Гражданского процессуального кодекса Российской Федерации, мировой судья</w:t>
      </w:r>
    </w:p>
    <w:p w:rsidR="00602E0B" w:rsidP="00602E0B">
      <w:pPr>
        <w:pStyle w:val="1"/>
        <w:framePr w:w="10147" w:h="6464" w:hRule="exact" w:wrap="none" w:vAnchor="page" w:hAnchor="page" w:x="563" w:y="1339"/>
        <w:shd w:val="clear" w:color="auto" w:fill="auto"/>
        <w:tabs>
          <w:tab w:val="right" w:pos="7638"/>
          <w:tab w:val="center" w:pos="9030"/>
        </w:tabs>
        <w:spacing w:after="0" w:line="317" w:lineRule="exact"/>
        <w:ind w:left="1120" w:right="225" w:firstLine="0"/>
        <w:jc w:val="both"/>
      </w:pPr>
    </w:p>
    <w:p w:rsidR="003D2F01">
      <w:pPr>
        <w:pStyle w:val="1"/>
        <w:framePr w:w="10147" w:h="6464" w:hRule="exact" w:wrap="none" w:vAnchor="page" w:hAnchor="page" w:x="563" w:y="1339"/>
        <w:shd w:val="clear" w:color="auto" w:fill="auto"/>
        <w:spacing w:after="313" w:line="230" w:lineRule="exact"/>
        <w:ind w:right="225" w:firstLine="0"/>
      </w:pPr>
      <w:r>
        <w:t>РЕШИЛ:</w:t>
      </w:r>
    </w:p>
    <w:p w:rsidR="003D2F01">
      <w:pPr>
        <w:pStyle w:val="1"/>
        <w:framePr w:w="10147" w:h="6464" w:hRule="exact" w:wrap="none" w:vAnchor="page" w:hAnchor="page" w:x="563" w:y="1339"/>
        <w:shd w:val="clear" w:color="auto" w:fill="auto"/>
        <w:spacing w:after="0" w:line="317" w:lineRule="exact"/>
        <w:ind w:left="40" w:right="225" w:firstLine="760"/>
        <w:jc w:val="both"/>
      </w:pPr>
      <w:r>
        <w:t>исковые требования удовлетворить частично.</w:t>
      </w:r>
    </w:p>
    <w:p w:rsidR="003D2F01" w:rsidP="00602E0B">
      <w:pPr>
        <w:pStyle w:val="1"/>
        <w:framePr w:w="10147" w:h="6464" w:hRule="exact" w:wrap="none" w:vAnchor="page" w:hAnchor="page" w:x="563" w:y="1339"/>
        <w:shd w:val="clear" w:color="auto" w:fill="auto"/>
        <w:spacing w:after="0" w:line="317" w:lineRule="exact"/>
        <w:ind w:left="40" w:right="720" w:firstLine="760"/>
        <w:jc w:val="both"/>
      </w:pPr>
      <w:r>
        <w:t xml:space="preserve">Взыскать с </w:t>
      </w:r>
      <w:r>
        <w:t>С</w:t>
      </w:r>
      <w:r w:rsidR="00152014">
        <w:t xml:space="preserve"> </w:t>
      </w:r>
      <w:r>
        <w:t xml:space="preserve"> А</w:t>
      </w:r>
      <w:r w:rsidR="00152014">
        <w:t xml:space="preserve"> </w:t>
      </w:r>
      <w:r>
        <w:t xml:space="preserve"> Л</w:t>
      </w:r>
      <w:r w:rsidR="00152014">
        <w:t xml:space="preserve"> </w:t>
      </w:r>
      <w:r>
        <w:t xml:space="preserve"> в пользу ООО «</w:t>
      </w:r>
      <w:r w:rsidR="00152014">
        <w:t>ХХХХ</w:t>
      </w:r>
      <w:r>
        <w:t xml:space="preserve">» по договору потребительского займа от 23 января 2018 года № </w:t>
      </w:r>
      <w:r w:rsidR="00152014">
        <w:t>ХХХХ</w:t>
      </w:r>
      <w:r>
        <w:t xml:space="preserve"> сумму займа в размере 15 000 рублей, проценты в размере 16 564 рубля 72 копейки, судебные издержки в размере 1 500 рублей, расходы на уплату госпошлины в размере 1 087 рублей 17 копеек.</w:t>
      </w:r>
    </w:p>
    <w:p w:rsidR="003D2F01" w:rsidP="00602E0B">
      <w:pPr>
        <w:pStyle w:val="1"/>
        <w:framePr w:w="10147" w:h="6464" w:hRule="exact" w:wrap="none" w:vAnchor="page" w:hAnchor="page" w:x="563" w:y="1339"/>
        <w:shd w:val="clear" w:color="auto" w:fill="auto"/>
        <w:spacing w:after="0" w:line="317" w:lineRule="exact"/>
        <w:ind w:left="40" w:right="720" w:firstLine="760"/>
        <w:jc w:val="both"/>
      </w:pPr>
      <w:r>
        <w:t>Решение может быть обжаловано в Нижнекамский городской суд Республики Татарстан в течение месяца со дня принятия решения суда в окончательной форме.</w:t>
      </w:r>
    </w:p>
    <w:p w:rsidR="00602E0B">
      <w:pPr>
        <w:pStyle w:val="1"/>
        <w:framePr w:w="10147" w:h="6464" w:hRule="exact" w:wrap="none" w:vAnchor="page" w:hAnchor="page" w:x="563" w:y="1339"/>
        <w:shd w:val="clear" w:color="auto" w:fill="auto"/>
        <w:spacing w:after="0" w:line="230" w:lineRule="exact"/>
        <w:ind w:left="40" w:firstLine="0"/>
        <w:jc w:val="left"/>
      </w:pPr>
    </w:p>
    <w:p w:rsidR="00602E0B">
      <w:pPr>
        <w:pStyle w:val="1"/>
        <w:framePr w:w="10147" w:h="6464" w:hRule="exact" w:wrap="none" w:vAnchor="page" w:hAnchor="page" w:x="563" w:y="1339"/>
        <w:shd w:val="clear" w:color="auto" w:fill="auto"/>
        <w:spacing w:after="0" w:line="230" w:lineRule="exact"/>
        <w:ind w:left="40" w:firstLine="0"/>
        <w:jc w:val="left"/>
      </w:pPr>
    </w:p>
    <w:p w:rsidR="00602E0B">
      <w:pPr>
        <w:pStyle w:val="1"/>
        <w:framePr w:w="10147" w:h="6464" w:hRule="exact" w:wrap="none" w:vAnchor="page" w:hAnchor="page" w:x="563" w:y="1339"/>
        <w:shd w:val="clear" w:color="auto" w:fill="auto"/>
        <w:spacing w:after="0" w:line="230" w:lineRule="exact"/>
        <w:ind w:left="40" w:firstLine="0"/>
        <w:jc w:val="left"/>
      </w:pPr>
    </w:p>
    <w:p w:rsidR="00602E0B">
      <w:pPr>
        <w:pStyle w:val="1"/>
        <w:framePr w:w="10147" w:h="6464" w:hRule="exact" w:wrap="none" w:vAnchor="page" w:hAnchor="page" w:x="563" w:y="1339"/>
        <w:shd w:val="clear" w:color="auto" w:fill="auto"/>
        <w:spacing w:after="0" w:line="230" w:lineRule="exact"/>
        <w:ind w:left="40" w:firstLine="0"/>
        <w:jc w:val="left"/>
      </w:pPr>
    </w:p>
    <w:p w:rsidR="00602E0B">
      <w:pPr>
        <w:pStyle w:val="1"/>
        <w:framePr w:w="10147" w:h="6464" w:hRule="exact" w:wrap="none" w:vAnchor="page" w:hAnchor="page" w:x="563" w:y="1339"/>
        <w:shd w:val="clear" w:color="auto" w:fill="auto"/>
        <w:spacing w:after="0" w:line="230" w:lineRule="exact"/>
        <w:ind w:left="40" w:firstLine="0"/>
        <w:jc w:val="left"/>
      </w:pPr>
    </w:p>
    <w:p w:rsidR="00602E0B">
      <w:pPr>
        <w:pStyle w:val="1"/>
        <w:framePr w:w="10147" w:h="6464" w:hRule="exact" w:wrap="none" w:vAnchor="page" w:hAnchor="page" w:x="563" w:y="1339"/>
        <w:shd w:val="clear" w:color="auto" w:fill="auto"/>
        <w:spacing w:after="0" w:line="230" w:lineRule="exact"/>
        <w:ind w:left="40" w:firstLine="0"/>
        <w:jc w:val="left"/>
      </w:pPr>
    </w:p>
    <w:p w:rsidR="003D2F01">
      <w:pPr>
        <w:pStyle w:val="1"/>
        <w:framePr w:w="10147" w:h="6464" w:hRule="exact" w:wrap="none" w:vAnchor="page" w:hAnchor="page" w:x="563" w:y="1339"/>
        <w:shd w:val="clear" w:color="auto" w:fill="auto"/>
        <w:spacing w:after="0" w:line="230" w:lineRule="exact"/>
        <w:ind w:left="40" w:firstLine="0"/>
        <w:jc w:val="left"/>
      </w:pPr>
      <w:r>
        <w:t>Мировой судья</w:t>
      </w:r>
    </w:p>
    <w:p w:rsidR="003D2F01">
      <w:pPr>
        <w:framePr w:wrap="none" w:vAnchor="page" w:hAnchor="page" w:x="5348" w:y="669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5.1pt;height:81.25pt">
            <v:imagedata r:id="rId4" o:title=""/>
          </v:shape>
        </w:pict>
      </w:r>
    </w:p>
    <w:p w:rsidR="003D2F01">
      <w:pPr>
        <w:rPr>
          <w:sz w:val="2"/>
          <w:szCs w:val="2"/>
        </w:rPr>
      </w:pPr>
    </w:p>
    <w:sectPr w:rsidSect="003D2F01">
      <w:pgSz w:w="11909" w:h="16838"/>
      <w:pgMar w:top="0" w:right="0" w:bottom="0" w:left="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9C3"/>
    <w:multiLevelType w:val="multilevel"/>
    <w:tmpl w:val="F05EFA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08"/>
  <w:evenAndOddHeaders/>
  <w:drawingGridHorizontalSpacing w:val="181"/>
  <w:drawingGridVerticalSpacing w:val="181"/>
  <w:characterSpacingControl w:val="compressPunctuation"/>
  <w:compat>
    <w:doNotExpandShiftReturn/>
  </w:compat>
  <w:rsids>
    <w:rsidRoot w:val="003D2F01"/>
    <w:rsid w:val="00003701"/>
    <w:rsid w:val="00152014"/>
    <w:rsid w:val="003D2F01"/>
    <w:rsid w:val="00602E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2F0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F01"/>
    <w:rPr>
      <w:color w:val="0066CC"/>
      <w:u w:val="single"/>
    </w:rPr>
  </w:style>
  <w:style w:type="character" w:customStyle="1" w:styleId="a">
    <w:name w:val="Колонтитул_"/>
    <w:basedOn w:val="DefaultParagraphFont"/>
    <w:link w:val="a3"/>
    <w:rsid w:val="003D2F01"/>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0">
    <w:name w:val="Основной текст_"/>
    <w:basedOn w:val="DefaultParagraphFont"/>
    <w:link w:val="1"/>
    <w:rsid w:val="003D2F01"/>
    <w:rPr>
      <w:rFonts w:ascii="Times New Roman" w:eastAsia="Times New Roman" w:hAnsi="Times New Roman" w:cs="Times New Roman"/>
      <w:b w:val="0"/>
      <w:bCs w:val="0"/>
      <w:i w:val="0"/>
      <w:iCs w:val="0"/>
      <w:smallCaps w:val="0"/>
      <w:strike w:val="0"/>
      <w:spacing w:val="6"/>
      <w:sz w:val="23"/>
      <w:szCs w:val="23"/>
      <w:u w:val="none"/>
    </w:rPr>
  </w:style>
  <w:style w:type="character" w:customStyle="1" w:styleId="a1">
    <w:name w:val="Оглавление_"/>
    <w:basedOn w:val="DefaultParagraphFont"/>
    <w:link w:val="a4"/>
    <w:rsid w:val="003D2F01"/>
    <w:rPr>
      <w:rFonts w:ascii="Times New Roman" w:eastAsia="Times New Roman" w:hAnsi="Times New Roman" w:cs="Times New Roman"/>
      <w:b w:val="0"/>
      <w:bCs w:val="0"/>
      <w:i w:val="0"/>
      <w:iCs w:val="0"/>
      <w:smallCaps w:val="0"/>
      <w:strike w:val="0"/>
      <w:spacing w:val="6"/>
      <w:sz w:val="23"/>
      <w:szCs w:val="23"/>
      <w:u w:val="none"/>
    </w:rPr>
  </w:style>
  <w:style w:type="character" w:customStyle="1" w:styleId="2">
    <w:name w:val="Основной текст (2)_"/>
    <w:basedOn w:val="DefaultParagraphFont"/>
    <w:link w:val="20"/>
    <w:rsid w:val="003D2F01"/>
    <w:rPr>
      <w:rFonts w:ascii="Arial Narrow" w:eastAsia="Arial Narrow" w:hAnsi="Arial Narrow" w:cs="Arial Narrow"/>
      <w:b w:val="0"/>
      <w:bCs w:val="0"/>
      <w:i w:val="0"/>
      <w:iCs w:val="0"/>
      <w:smallCaps w:val="0"/>
      <w:strike w:val="0"/>
      <w:spacing w:val="2"/>
      <w:sz w:val="16"/>
      <w:szCs w:val="16"/>
      <w:u w:val="none"/>
    </w:rPr>
  </w:style>
  <w:style w:type="character" w:customStyle="1" w:styleId="2TimesNewRoman115pt0pt">
    <w:name w:val="Основной текст (2) + Times New Roman;11;5 pt;Интервал 0 pt"/>
    <w:basedOn w:val="2"/>
    <w:rsid w:val="003D2F01"/>
    <w:rPr>
      <w:rFonts w:ascii="Times New Roman" w:eastAsia="Times New Roman" w:hAnsi="Times New Roman" w:cs="Times New Roman"/>
      <w:color w:val="000000"/>
      <w:spacing w:val="6"/>
      <w:w w:val="100"/>
      <w:position w:val="0"/>
      <w:sz w:val="23"/>
      <w:szCs w:val="23"/>
      <w:lang w:val="ru-RU"/>
    </w:rPr>
  </w:style>
  <w:style w:type="character" w:customStyle="1" w:styleId="2Arial105pt0pt">
    <w:name w:val="Основной текст (2) + Arial;10;5 pt;Интервал 0 pt"/>
    <w:basedOn w:val="2"/>
    <w:rsid w:val="003D2F01"/>
    <w:rPr>
      <w:rFonts w:ascii="Arial" w:eastAsia="Arial" w:hAnsi="Arial" w:cs="Arial"/>
      <w:color w:val="000000"/>
      <w:spacing w:val="-6"/>
      <w:w w:val="100"/>
      <w:position w:val="0"/>
      <w:sz w:val="21"/>
      <w:szCs w:val="21"/>
      <w:lang w:val="ru-RU"/>
    </w:rPr>
  </w:style>
  <w:style w:type="character" w:customStyle="1" w:styleId="3">
    <w:name w:val="Основной текст (3)_"/>
    <w:basedOn w:val="DefaultParagraphFont"/>
    <w:link w:val="30"/>
    <w:rsid w:val="003D2F01"/>
    <w:rPr>
      <w:rFonts w:ascii="Times New Roman" w:eastAsia="Times New Roman" w:hAnsi="Times New Roman" w:cs="Times New Roman"/>
      <w:b w:val="0"/>
      <w:bCs w:val="0"/>
      <w:i w:val="0"/>
      <w:iCs w:val="0"/>
      <w:smallCaps w:val="0"/>
      <w:strike w:val="0"/>
      <w:spacing w:val="9"/>
      <w:sz w:val="23"/>
      <w:szCs w:val="23"/>
      <w:u w:val="none"/>
    </w:rPr>
  </w:style>
  <w:style w:type="character" w:customStyle="1" w:styleId="4">
    <w:name w:val="Основной текст (4)_"/>
    <w:basedOn w:val="DefaultParagraphFont"/>
    <w:link w:val="40"/>
    <w:rsid w:val="003D2F01"/>
    <w:rPr>
      <w:rFonts w:ascii="Trebuchet MS" w:eastAsia="Trebuchet MS" w:hAnsi="Trebuchet MS" w:cs="Trebuchet MS"/>
      <w:b w:val="0"/>
      <w:bCs w:val="0"/>
      <w:i w:val="0"/>
      <w:iCs w:val="0"/>
      <w:smallCaps w:val="0"/>
      <w:strike w:val="0"/>
      <w:spacing w:val="-6"/>
      <w:sz w:val="25"/>
      <w:szCs w:val="25"/>
      <w:u w:val="none"/>
    </w:rPr>
  </w:style>
  <w:style w:type="character" w:customStyle="1" w:styleId="5">
    <w:name w:val="Основной текст (5)_"/>
    <w:basedOn w:val="DefaultParagraphFont"/>
    <w:link w:val="50"/>
    <w:rsid w:val="003D2F01"/>
    <w:rPr>
      <w:rFonts w:ascii="Arial" w:eastAsia="Arial" w:hAnsi="Arial" w:cs="Arial"/>
      <w:b/>
      <w:bCs/>
      <w:i w:val="0"/>
      <w:iCs w:val="0"/>
      <w:smallCaps w:val="0"/>
      <w:strike w:val="0"/>
      <w:sz w:val="16"/>
      <w:szCs w:val="16"/>
      <w:u w:val="none"/>
    </w:rPr>
  </w:style>
  <w:style w:type="character" w:customStyle="1" w:styleId="5ArialNarrow0pt">
    <w:name w:val="Основной текст (5) + Arial Narrow;Не полужирный;Интервал 0 pt"/>
    <w:basedOn w:val="5"/>
    <w:rsid w:val="003D2F01"/>
    <w:rPr>
      <w:rFonts w:ascii="Arial Narrow" w:eastAsia="Arial Narrow" w:hAnsi="Arial Narrow" w:cs="Arial Narrow"/>
      <w:b/>
      <w:bCs/>
      <w:color w:val="000000"/>
      <w:spacing w:val="2"/>
      <w:w w:val="100"/>
      <w:position w:val="0"/>
    </w:rPr>
  </w:style>
  <w:style w:type="character" w:customStyle="1" w:styleId="6">
    <w:name w:val="Основной текст (6)_"/>
    <w:basedOn w:val="DefaultParagraphFont"/>
    <w:link w:val="60"/>
    <w:rsid w:val="003D2F01"/>
    <w:rPr>
      <w:rFonts w:ascii="Tahoma" w:eastAsia="Tahoma" w:hAnsi="Tahoma" w:cs="Tahoma"/>
      <w:b/>
      <w:bCs/>
      <w:i w:val="0"/>
      <w:iCs w:val="0"/>
      <w:smallCaps w:val="0"/>
      <w:strike w:val="0"/>
      <w:spacing w:val="6"/>
      <w:sz w:val="14"/>
      <w:szCs w:val="14"/>
      <w:u w:val="none"/>
    </w:rPr>
  </w:style>
  <w:style w:type="character" w:customStyle="1" w:styleId="6Arial10pt0pt">
    <w:name w:val="Основной текст (6) + Arial;10 pt;Не полужирный;Интервал 0 pt"/>
    <w:basedOn w:val="6"/>
    <w:rsid w:val="003D2F01"/>
    <w:rPr>
      <w:rFonts w:ascii="Arial" w:eastAsia="Arial" w:hAnsi="Arial" w:cs="Arial"/>
      <w:b/>
      <w:bCs/>
      <w:color w:val="000000"/>
      <w:spacing w:val="-12"/>
      <w:w w:val="100"/>
      <w:position w:val="0"/>
      <w:sz w:val="20"/>
      <w:szCs w:val="20"/>
      <w:lang w:val="ru-RU"/>
    </w:rPr>
  </w:style>
  <w:style w:type="character" w:customStyle="1" w:styleId="3TrebuchetMS85pt0pt">
    <w:name w:val="Основной текст (3) + Trebuchet MS;8;5 pt;Интервал 0 pt"/>
    <w:basedOn w:val="3"/>
    <w:rsid w:val="003D2F01"/>
    <w:rPr>
      <w:rFonts w:ascii="Trebuchet MS" w:eastAsia="Trebuchet MS" w:hAnsi="Trebuchet MS" w:cs="Trebuchet MS"/>
      <w:color w:val="000000"/>
      <w:spacing w:val="-13"/>
      <w:w w:val="100"/>
      <w:position w:val="0"/>
      <w:sz w:val="17"/>
      <w:szCs w:val="17"/>
      <w:lang w:val="en-US"/>
    </w:rPr>
  </w:style>
  <w:style w:type="character" w:customStyle="1" w:styleId="7">
    <w:name w:val="Основной текст (7)_"/>
    <w:basedOn w:val="DefaultParagraphFont"/>
    <w:link w:val="70"/>
    <w:rsid w:val="003D2F01"/>
    <w:rPr>
      <w:rFonts w:ascii="Arial" w:eastAsia="Arial" w:hAnsi="Arial" w:cs="Arial"/>
      <w:b w:val="0"/>
      <w:bCs w:val="0"/>
      <w:i w:val="0"/>
      <w:iCs w:val="0"/>
      <w:smallCaps w:val="0"/>
      <w:strike w:val="0"/>
      <w:spacing w:val="-6"/>
      <w:sz w:val="21"/>
      <w:szCs w:val="21"/>
      <w:u w:val="none"/>
    </w:rPr>
  </w:style>
  <w:style w:type="character" w:customStyle="1" w:styleId="8">
    <w:name w:val="Основной текст (8)_"/>
    <w:basedOn w:val="DefaultParagraphFont"/>
    <w:link w:val="80"/>
    <w:rsid w:val="003D2F01"/>
    <w:rPr>
      <w:rFonts w:ascii="Arial" w:eastAsia="Arial" w:hAnsi="Arial" w:cs="Arial"/>
      <w:b/>
      <w:bCs/>
      <w:i w:val="0"/>
      <w:iCs w:val="0"/>
      <w:smallCaps w:val="0"/>
      <w:strike w:val="0"/>
      <w:spacing w:val="5"/>
      <w:sz w:val="17"/>
      <w:szCs w:val="17"/>
      <w:u w:val="none"/>
    </w:rPr>
  </w:style>
  <w:style w:type="character" w:customStyle="1" w:styleId="Gungsuh4pt0pt">
    <w:name w:val="Основной текст + Gungsuh;4 pt;Интервал 0 pt"/>
    <w:basedOn w:val="a0"/>
    <w:rsid w:val="003D2F01"/>
    <w:rPr>
      <w:rFonts w:ascii="Gungsuh" w:eastAsia="Gungsuh" w:hAnsi="Gungsuh" w:cs="Gungsuh"/>
      <w:color w:val="000000"/>
      <w:spacing w:val="0"/>
      <w:w w:val="100"/>
      <w:position w:val="0"/>
      <w:sz w:val="8"/>
      <w:szCs w:val="8"/>
    </w:rPr>
  </w:style>
  <w:style w:type="character" w:customStyle="1" w:styleId="11pt0pt">
    <w:name w:val="Основной текст + 11 pt;Курсив;Интервал 0 pt"/>
    <w:basedOn w:val="a0"/>
    <w:rsid w:val="003D2F01"/>
    <w:rPr>
      <w:i/>
      <w:iCs/>
      <w:color w:val="000000"/>
      <w:spacing w:val="0"/>
      <w:w w:val="100"/>
      <w:position w:val="0"/>
      <w:sz w:val="22"/>
      <w:szCs w:val="22"/>
    </w:rPr>
  </w:style>
  <w:style w:type="character" w:customStyle="1" w:styleId="a2">
    <w:name w:val="Подпись к таблице_"/>
    <w:basedOn w:val="DefaultParagraphFont"/>
    <w:link w:val="a5"/>
    <w:rsid w:val="003D2F01"/>
    <w:rPr>
      <w:rFonts w:ascii="Times New Roman" w:eastAsia="Times New Roman" w:hAnsi="Times New Roman" w:cs="Times New Roman"/>
      <w:b w:val="0"/>
      <w:bCs w:val="0"/>
      <w:i w:val="0"/>
      <w:iCs w:val="0"/>
      <w:smallCaps w:val="0"/>
      <w:strike w:val="0"/>
      <w:spacing w:val="6"/>
      <w:sz w:val="23"/>
      <w:szCs w:val="23"/>
      <w:u w:val="none"/>
    </w:rPr>
  </w:style>
  <w:style w:type="character" w:customStyle="1" w:styleId="Arial7pt0pt">
    <w:name w:val="Основной текст + Arial;7 pt;Интервал 0 pt"/>
    <w:basedOn w:val="a0"/>
    <w:rsid w:val="003D2F01"/>
    <w:rPr>
      <w:rFonts w:ascii="Arial" w:eastAsia="Arial" w:hAnsi="Arial" w:cs="Arial"/>
      <w:color w:val="000000"/>
      <w:spacing w:val="-1"/>
      <w:w w:val="100"/>
      <w:position w:val="0"/>
      <w:sz w:val="14"/>
      <w:szCs w:val="14"/>
      <w:lang w:val="ru-RU"/>
    </w:rPr>
  </w:style>
  <w:style w:type="character" w:customStyle="1" w:styleId="Gungsuh4pt0pt0">
    <w:name w:val="Основной текст + Gungsuh;4 pt;Интервал 0 pt_0"/>
    <w:basedOn w:val="a0"/>
    <w:rsid w:val="003D2F01"/>
    <w:rPr>
      <w:rFonts w:ascii="Gungsuh" w:eastAsia="Gungsuh" w:hAnsi="Gungsuh" w:cs="Gungsuh"/>
      <w:color w:val="000000"/>
      <w:spacing w:val="0"/>
      <w:w w:val="100"/>
      <w:position w:val="0"/>
      <w:sz w:val="8"/>
      <w:szCs w:val="8"/>
    </w:rPr>
  </w:style>
  <w:style w:type="character" w:customStyle="1" w:styleId="Tahoma65pt0pt">
    <w:name w:val="Основной текст + Tahoma;6;5 pt;Интервал 0 pt"/>
    <w:basedOn w:val="a0"/>
    <w:rsid w:val="003D2F01"/>
    <w:rPr>
      <w:rFonts w:ascii="Tahoma" w:eastAsia="Tahoma" w:hAnsi="Tahoma" w:cs="Tahoma"/>
      <w:color w:val="000000"/>
      <w:spacing w:val="3"/>
      <w:w w:val="100"/>
      <w:position w:val="0"/>
      <w:sz w:val="13"/>
      <w:szCs w:val="13"/>
      <w:lang w:val="ru-RU"/>
    </w:rPr>
  </w:style>
  <w:style w:type="character" w:customStyle="1" w:styleId="Tahoma7pt">
    <w:name w:val="Основной текст + Tahoma;7 pt;Полужирный"/>
    <w:basedOn w:val="a0"/>
    <w:rsid w:val="003D2F01"/>
    <w:rPr>
      <w:rFonts w:ascii="Tahoma" w:eastAsia="Tahoma" w:hAnsi="Tahoma" w:cs="Tahoma"/>
      <w:b/>
      <w:bCs/>
      <w:color w:val="000000"/>
      <w:w w:val="100"/>
      <w:position w:val="0"/>
      <w:sz w:val="14"/>
      <w:szCs w:val="14"/>
      <w:lang w:val="ru-RU"/>
    </w:rPr>
  </w:style>
  <w:style w:type="paragraph" w:customStyle="1" w:styleId="a3">
    <w:name w:val="Колонтитул"/>
    <w:basedOn w:val="Normal"/>
    <w:link w:val="a"/>
    <w:rsid w:val="003D2F01"/>
    <w:pPr>
      <w:shd w:val="clear" w:color="auto" w:fill="FFFFFF"/>
      <w:spacing w:line="0" w:lineRule="atLeast"/>
    </w:pPr>
    <w:rPr>
      <w:rFonts w:ascii="Times New Roman" w:eastAsia="Times New Roman" w:hAnsi="Times New Roman" w:cs="Times New Roman"/>
      <w:spacing w:val="2"/>
      <w:sz w:val="25"/>
      <w:szCs w:val="25"/>
    </w:rPr>
  </w:style>
  <w:style w:type="paragraph" w:customStyle="1" w:styleId="1">
    <w:name w:val="Основной текст1"/>
    <w:basedOn w:val="Normal"/>
    <w:link w:val="a0"/>
    <w:rsid w:val="003D2F01"/>
    <w:pPr>
      <w:shd w:val="clear" w:color="auto" w:fill="FFFFFF"/>
      <w:spacing w:after="300" w:line="322" w:lineRule="exact"/>
      <w:ind w:hanging="200"/>
      <w:jc w:val="center"/>
    </w:pPr>
    <w:rPr>
      <w:rFonts w:ascii="Times New Roman" w:eastAsia="Times New Roman" w:hAnsi="Times New Roman" w:cs="Times New Roman"/>
      <w:spacing w:val="6"/>
      <w:sz w:val="23"/>
      <w:szCs w:val="23"/>
    </w:rPr>
  </w:style>
  <w:style w:type="paragraph" w:customStyle="1" w:styleId="a4">
    <w:name w:val="Оглавление"/>
    <w:basedOn w:val="Normal"/>
    <w:link w:val="a1"/>
    <w:rsid w:val="003D2F01"/>
    <w:pPr>
      <w:shd w:val="clear" w:color="auto" w:fill="FFFFFF"/>
      <w:spacing w:line="317" w:lineRule="exact"/>
      <w:jc w:val="both"/>
    </w:pPr>
    <w:rPr>
      <w:rFonts w:ascii="Times New Roman" w:eastAsia="Times New Roman" w:hAnsi="Times New Roman" w:cs="Times New Roman"/>
      <w:spacing w:val="6"/>
      <w:sz w:val="23"/>
      <w:szCs w:val="23"/>
    </w:rPr>
  </w:style>
  <w:style w:type="paragraph" w:customStyle="1" w:styleId="20">
    <w:name w:val="Основной текст (2)"/>
    <w:basedOn w:val="Normal"/>
    <w:link w:val="2"/>
    <w:rsid w:val="003D2F01"/>
    <w:pPr>
      <w:shd w:val="clear" w:color="auto" w:fill="FFFFFF"/>
      <w:spacing w:after="300" w:line="336" w:lineRule="exact"/>
      <w:jc w:val="both"/>
    </w:pPr>
    <w:rPr>
      <w:rFonts w:ascii="Arial Narrow" w:eastAsia="Arial Narrow" w:hAnsi="Arial Narrow" w:cs="Arial Narrow"/>
      <w:spacing w:val="2"/>
      <w:sz w:val="16"/>
      <w:szCs w:val="16"/>
    </w:rPr>
  </w:style>
  <w:style w:type="paragraph" w:customStyle="1" w:styleId="30">
    <w:name w:val="Основной текст (3)"/>
    <w:basedOn w:val="Normal"/>
    <w:link w:val="3"/>
    <w:rsid w:val="003D2F01"/>
    <w:pPr>
      <w:shd w:val="clear" w:color="auto" w:fill="FFFFFF"/>
      <w:spacing w:after="300" w:line="317" w:lineRule="exact"/>
      <w:jc w:val="both"/>
    </w:pPr>
    <w:rPr>
      <w:rFonts w:ascii="Times New Roman" w:eastAsia="Times New Roman" w:hAnsi="Times New Roman" w:cs="Times New Roman"/>
      <w:spacing w:val="9"/>
      <w:sz w:val="23"/>
      <w:szCs w:val="23"/>
    </w:rPr>
  </w:style>
  <w:style w:type="paragraph" w:customStyle="1" w:styleId="40">
    <w:name w:val="Основной текст (4)"/>
    <w:basedOn w:val="Normal"/>
    <w:link w:val="4"/>
    <w:rsid w:val="003D2F01"/>
    <w:pPr>
      <w:shd w:val="clear" w:color="auto" w:fill="FFFFFF"/>
      <w:spacing w:before="300" w:after="120" w:line="0" w:lineRule="atLeast"/>
      <w:jc w:val="both"/>
    </w:pPr>
    <w:rPr>
      <w:rFonts w:ascii="Trebuchet MS" w:eastAsia="Trebuchet MS" w:hAnsi="Trebuchet MS" w:cs="Trebuchet MS"/>
      <w:spacing w:val="-6"/>
      <w:sz w:val="25"/>
      <w:szCs w:val="25"/>
    </w:rPr>
  </w:style>
  <w:style w:type="paragraph" w:customStyle="1" w:styleId="50">
    <w:name w:val="Основной текст (5)"/>
    <w:basedOn w:val="Normal"/>
    <w:link w:val="5"/>
    <w:rsid w:val="003D2F01"/>
    <w:pPr>
      <w:shd w:val="clear" w:color="auto" w:fill="FFFFFF"/>
      <w:spacing w:before="120" w:after="120" w:line="0" w:lineRule="atLeast"/>
      <w:jc w:val="both"/>
    </w:pPr>
    <w:rPr>
      <w:rFonts w:ascii="Arial" w:eastAsia="Arial" w:hAnsi="Arial" w:cs="Arial"/>
      <w:b/>
      <w:bCs/>
      <w:sz w:val="16"/>
      <w:szCs w:val="16"/>
    </w:rPr>
  </w:style>
  <w:style w:type="paragraph" w:customStyle="1" w:styleId="60">
    <w:name w:val="Основной текст (6)"/>
    <w:basedOn w:val="Normal"/>
    <w:link w:val="6"/>
    <w:rsid w:val="003D2F01"/>
    <w:pPr>
      <w:shd w:val="clear" w:color="auto" w:fill="FFFFFF"/>
      <w:spacing w:before="120" w:line="317" w:lineRule="exact"/>
      <w:jc w:val="both"/>
    </w:pPr>
    <w:rPr>
      <w:rFonts w:ascii="Tahoma" w:eastAsia="Tahoma" w:hAnsi="Tahoma" w:cs="Tahoma"/>
      <w:b/>
      <w:bCs/>
      <w:spacing w:val="6"/>
      <w:sz w:val="14"/>
      <w:szCs w:val="14"/>
    </w:rPr>
  </w:style>
  <w:style w:type="paragraph" w:customStyle="1" w:styleId="70">
    <w:name w:val="Основной текст (7)"/>
    <w:basedOn w:val="Normal"/>
    <w:link w:val="7"/>
    <w:rsid w:val="003D2F01"/>
    <w:pPr>
      <w:shd w:val="clear" w:color="auto" w:fill="FFFFFF"/>
      <w:spacing w:line="322" w:lineRule="exact"/>
      <w:jc w:val="both"/>
    </w:pPr>
    <w:rPr>
      <w:rFonts w:ascii="Arial" w:eastAsia="Arial" w:hAnsi="Arial" w:cs="Arial"/>
      <w:spacing w:val="-6"/>
      <w:sz w:val="21"/>
      <w:szCs w:val="21"/>
    </w:rPr>
  </w:style>
  <w:style w:type="paragraph" w:customStyle="1" w:styleId="80">
    <w:name w:val="Основной текст (8)"/>
    <w:basedOn w:val="Normal"/>
    <w:link w:val="8"/>
    <w:rsid w:val="003D2F01"/>
    <w:pPr>
      <w:shd w:val="clear" w:color="auto" w:fill="FFFFFF"/>
      <w:spacing w:line="322" w:lineRule="exact"/>
      <w:jc w:val="both"/>
    </w:pPr>
    <w:rPr>
      <w:rFonts w:ascii="Arial" w:eastAsia="Arial" w:hAnsi="Arial" w:cs="Arial"/>
      <w:b/>
      <w:bCs/>
      <w:spacing w:val="5"/>
      <w:sz w:val="17"/>
      <w:szCs w:val="17"/>
    </w:rPr>
  </w:style>
  <w:style w:type="paragraph" w:customStyle="1" w:styleId="a5">
    <w:name w:val="Подпись к таблице"/>
    <w:basedOn w:val="Normal"/>
    <w:link w:val="a2"/>
    <w:rsid w:val="003D2F01"/>
    <w:pPr>
      <w:shd w:val="clear" w:color="auto" w:fill="FFFFFF"/>
      <w:spacing w:line="322" w:lineRule="exact"/>
      <w:jc w:val="both"/>
    </w:pPr>
    <w:rPr>
      <w:rFonts w:ascii="Times New Roman" w:eastAsia="Times New Roman" w:hAnsi="Times New Roman" w:cs="Times New Roman"/>
      <w:spacing w:val="6"/>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