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left="284" w:firstLine="8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РЕШЕНИЕ </w:t>
      </w:r>
    </w:p>
    <w:p>
      <w:pPr>
        <w:widowControl w:val="0"/>
        <w:spacing w:before="0" w:after="0"/>
        <w:ind w:left="284" w:firstLine="8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ИМЕНЕМ РОССИЙСКОЙ ФЕДЕРАЦИИ </w:t>
      </w:r>
    </w:p>
    <w:p>
      <w:pPr>
        <w:widowControl w:val="0"/>
        <w:spacing w:before="0" w:after="0"/>
        <w:ind w:left="284" w:firstLine="8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widowControl w:val="0"/>
        <w:spacing w:before="0" w:after="0"/>
        <w:ind w:left="284" w:firstLine="850"/>
        <w:jc w:val="center"/>
        <w:rPr>
          <w:sz w:val="28"/>
          <w:szCs w:val="28"/>
        </w:rPr>
      </w:pPr>
    </w:p>
    <w:p>
      <w:pPr>
        <w:widowControl w:val="0"/>
        <w:tabs>
          <w:tab w:val="right" w:pos="5074"/>
        </w:tabs>
        <w:spacing w:before="0" w:after="0" w:line="260" w:lineRule="atLeast"/>
        <w:ind w:left="284" w:firstLine="85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Нижнекамск Республики Татарстан</w:t>
      </w:r>
    </w:p>
    <w:p>
      <w:pPr>
        <w:widowControl w:val="0"/>
        <w:spacing w:before="0" w:after="303" w:line="260" w:lineRule="atLeast"/>
        <w:ind w:left="284" w:firstLine="85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widowControl w:val="0"/>
        <w:spacing w:before="0" w:after="0" w:line="322" w:lineRule="atLeast"/>
        <w:ind w:left="284" w:firstLine="85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по Нижнекамскому судебному району Республики Татарстан Ахунов М.А. при секретаре судебного заседания Вафиной В.Р. с участием представителя истца Лаврентьева С.Б., рассмотрев в открытом судебном заседании гражданское дело по иску Волковой </w:t>
      </w:r>
      <w:r>
        <w:rPr>
          <w:rStyle w:val="cat-UserDefinedgrp-19rplc-8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муниципальному бюджетному учреждению «Дирекция единого заказчика города Нижнекамска» и муниципальному унитарному предприятию «Комплексное предприятие благоустройства города Нижнекамска»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возмещении ущерба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244" w:line="322" w:lineRule="atLeast"/>
        <w:ind w:left="284" w:firstLine="85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194-198 Гражданского процессуального кодекса Российской Федерации,</w:t>
      </w:r>
    </w:p>
    <w:p>
      <w:pPr>
        <w:widowControl w:val="0"/>
        <w:spacing w:before="0" w:after="0" w:line="317" w:lineRule="atLeast"/>
        <w:ind w:left="284" w:firstLine="85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 w:line="317" w:lineRule="atLeast"/>
        <w:ind w:left="284" w:firstLine="85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widowControl w:val="0"/>
        <w:spacing w:before="0" w:after="0" w:line="317" w:lineRule="atLeast"/>
        <w:ind w:left="284" w:firstLine="85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муниципального бюджетного учреждения «Дирекция единого заказчика г. Нижнекамск»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Волковой </w:t>
      </w:r>
      <w:r>
        <w:rPr>
          <w:rStyle w:val="cat-UserDefinedgrp-19rplc-13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 восстановительного ремонта автомобиля </w:t>
      </w:r>
      <w:r>
        <w:rPr>
          <w:rFonts w:ascii="Times New Roman" w:eastAsia="Times New Roman" w:hAnsi="Times New Roman" w:cs="Times New Roman"/>
          <w:sz w:val="28"/>
          <w:szCs w:val="28"/>
        </w:rPr>
        <w:t>19300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услуг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эксперта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772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юридических услуг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услуг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9000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удостоверению доверенности 500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почтовые расходы 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left="284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Волковой Альбине Акхамовне в иске к муниципальному унитарному предприятию «Комплексное предприятие благоустройства города Нижнекамска»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возмещении ущерба отказать.</w:t>
      </w:r>
    </w:p>
    <w:p>
      <w:pPr>
        <w:widowControl w:val="0"/>
        <w:spacing w:before="0" w:after="0"/>
        <w:ind w:left="284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widowControl w:val="0"/>
        <w:spacing w:before="0" w:after="0"/>
        <w:ind w:left="284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widowControl w:val="0"/>
        <w:spacing w:before="0" w:after="0"/>
        <w:ind w:left="284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ind w:left="284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244" w:line="317" w:lineRule="atLeast"/>
        <w:ind w:left="284" w:firstLine="85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Нижнекамский городской суд Республики Татарстан в течение месяца со дня принятия решения суда в окончательной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tabs>
          <w:tab w:val="right" w:pos="8233"/>
        </w:tabs>
        <w:spacing w:before="0" w:after="0" w:line="312" w:lineRule="atLeast"/>
        <w:ind w:left="284" w:firstLine="8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widowControl w:val="0"/>
        <w:tabs>
          <w:tab w:val="right" w:pos="8233"/>
        </w:tabs>
        <w:spacing w:before="0" w:after="0" w:line="312" w:lineRule="atLeast"/>
        <w:ind w:left="284" w:firstLine="85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8">
    <w:name w:val="cat-UserDefined grp-19 rplc-8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UserDefinedgrp-20rplc-23">
    <w:name w:val="cat-UserDefined grp-20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