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FBA" w:rsidRPr="00447FBA" w:rsidP="00447FB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 xml:space="preserve">дело № 2-1040/2022        </w:t>
      </w:r>
    </w:p>
    <w:p w:rsidR="00447FBA" w:rsidRPr="00447FBA" w:rsidP="00447F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>ЗАОЧНОЕ  РЕШЕНИЕ</w:t>
      </w:r>
    </w:p>
    <w:p w:rsidR="00447FBA" w:rsidRPr="00447FBA" w:rsidP="00447F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447FBA" w:rsidRPr="00447FBA" w:rsidP="00447F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>Резолютивная  часть</w:t>
      </w:r>
    </w:p>
    <w:p w:rsidR="00447FBA" w:rsidRPr="00447FBA" w:rsidP="00447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 xml:space="preserve">16 мая 2022 г.                                                                                  г. Зеленодольск </w:t>
      </w:r>
    </w:p>
    <w:p w:rsidR="00447FBA" w:rsidRPr="00447FBA" w:rsidP="00447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 xml:space="preserve">Республики Татарстан         </w:t>
      </w:r>
    </w:p>
    <w:p w:rsidR="00447FBA" w:rsidRPr="00447FBA" w:rsidP="00447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№7 по </w:t>
      </w:r>
      <w:r w:rsidRPr="00447FBA">
        <w:rPr>
          <w:rFonts w:ascii="Times New Roman" w:hAnsi="Times New Roman" w:cs="Times New Roman"/>
          <w:sz w:val="26"/>
          <w:szCs w:val="26"/>
        </w:rPr>
        <w:t>Зеленодольскому</w:t>
      </w:r>
      <w:r w:rsidRPr="00447FBA">
        <w:rPr>
          <w:rFonts w:ascii="Times New Roman" w:hAnsi="Times New Roman" w:cs="Times New Roman"/>
          <w:sz w:val="26"/>
          <w:szCs w:val="26"/>
        </w:rPr>
        <w:t xml:space="preserve"> судебному району Республики Татарстан  Р.А. </w:t>
      </w:r>
      <w:r w:rsidRPr="00447FBA">
        <w:rPr>
          <w:rFonts w:ascii="Times New Roman" w:hAnsi="Times New Roman" w:cs="Times New Roman"/>
          <w:sz w:val="26"/>
          <w:szCs w:val="26"/>
        </w:rPr>
        <w:t>Асулбегова</w:t>
      </w:r>
      <w:r w:rsidRPr="00447FB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47FBA" w:rsidRPr="00447FBA" w:rsidP="00447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>при секретаре А.Г. Денисовой,</w:t>
      </w:r>
    </w:p>
    <w:p w:rsidR="00447FBA" w:rsidRPr="00447FBA" w:rsidP="00447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Государственного казенного учреждения «Центр занятости населения города Зеленодольска» к </w:t>
      </w:r>
      <w:r w:rsidRPr="00447FBA">
        <w:rPr>
          <w:rFonts w:ascii="Times New Roman" w:hAnsi="Times New Roman" w:cs="Times New Roman"/>
          <w:sz w:val="26"/>
          <w:szCs w:val="26"/>
        </w:rPr>
        <w:t>Кирикмасовой</w:t>
      </w:r>
      <w:r w:rsidRPr="00447FBA">
        <w:rPr>
          <w:rFonts w:ascii="Times New Roman" w:hAnsi="Times New Roman" w:cs="Times New Roman"/>
          <w:sz w:val="26"/>
          <w:szCs w:val="26"/>
        </w:rPr>
        <w:t xml:space="preserve"> Т</w:t>
      </w:r>
      <w:r w:rsidRPr="00447FBA">
        <w:rPr>
          <w:rFonts w:ascii="Times New Roman" w:hAnsi="Times New Roman" w:cs="Times New Roman"/>
          <w:sz w:val="26"/>
          <w:szCs w:val="26"/>
        </w:rPr>
        <w:t>.</w:t>
      </w:r>
      <w:r w:rsidRPr="00447FBA">
        <w:rPr>
          <w:rFonts w:ascii="Times New Roman" w:hAnsi="Times New Roman" w:cs="Times New Roman"/>
          <w:sz w:val="26"/>
          <w:szCs w:val="26"/>
        </w:rPr>
        <w:t>Н</w:t>
      </w:r>
      <w:r w:rsidRPr="00447FBA">
        <w:rPr>
          <w:rFonts w:ascii="Times New Roman" w:hAnsi="Times New Roman" w:cs="Times New Roman"/>
          <w:sz w:val="26"/>
          <w:szCs w:val="26"/>
        </w:rPr>
        <w:t>.</w:t>
      </w:r>
      <w:r w:rsidRPr="00447FBA">
        <w:rPr>
          <w:rFonts w:ascii="Times New Roman" w:hAnsi="Times New Roman" w:cs="Times New Roman"/>
          <w:sz w:val="26"/>
          <w:szCs w:val="26"/>
        </w:rPr>
        <w:t xml:space="preserve"> о взыскании суммы неосновательного обогащения,</w:t>
      </w:r>
    </w:p>
    <w:p w:rsidR="00447FBA" w:rsidRPr="00447FBA" w:rsidP="00447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>руководствуясь  ст. ст. 12, 56, 194, 198, 199  ГПК РФ,</w:t>
      </w:r>
    </w:p>
    <w:p w:rsidR="00447FBA" w:rsidRPr="00447FBA" w:rsidP="00447F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>решил:</w:t>
      </w:r>
    </w:p>
    <w:p w:rsidR="00447FBA" w:rsidRPr="00447FBA" w:rsidP="00447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 xml:space="preserve">Исковые требования Государственного казенного учреждения «Центр занятости населения города Зеленодольска» удовлетворить. </w:t>
      </w:r>
    </w:p>
    <w:p w:rsidR="00447FBA" w:rsidRPr="00447FBA" w:rsidP="00447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 xml:space="preserve">Взыскать  с </w:t>
      </w:r>
      <w:r w:rsidRPr="00447FBA">
        <w:rPr>
          <w:rFonts w:ascii="Times New Roman" w:hAnsi="Times New Roman" w:cs="Times New Roman"/>
          <w:sz w:val="26"/>
          <w:szCs w:val="26"/>
        </w:rPr>
        <w:t>Кирикмасовой</w:t>
      </w:r>
      <w:r w:rsidRPr="00447FBA">
        <w:rPr>
          <w:rFonts w:ascii="Times New Roman" w:hAnsi="Times New Roman" w:cs="Times New Roman"/>
          <w:sz w:val="26"/>
          <w:szCs w:val="26"/>
        </w:rPr>
        <w:t xml:space="preserve"> Т</w:t>
      </w:r>
      <w:r w:rsidRPr="00447FBA">
        <w:rPr>
          <w:rFonts w:ascii="Times New Roman" w:hAnsi="Times New Roman" w:cs="Times New Roman"/>
          <w:sz w:val="26"/>
          <w:szCs w:val="26"/>
        </w:rPr>
        <w:t>.</w:t>
      </w:r>
      <w:r w:rsidRPr="00447FBA">
        <w:rPr>
          <w:rFonts w:ascii="Times New Roman" w:hAnsi="Times New Roman" w:cs="Times New Roman"/>
          <w:sz w:val="26"/>
          <w:szCs w:val="26"/>
        </w:rPr>
        <w:t xml:space="preserve"> Н</w:t>
      </w:r>
      <w:r w:rsidRPr="00447FBA">
        <w:rPr>
          <w:rFonts w:ascii="Times New Roman" w:hAnsi="Times New Roman" w:cs="Times New Roman"/>
          <w:sz w:val="26"/>
          <w:szCs w:val="26"/>
        </w:rPr>
        <w:t>.</w:t>
      </w:r>
      <w:r w:rsidRPr="00447FBA">
        <w:rPr>
          <w:rFonts w:ascii="Times New Roman" w:hAnsi="Times New Roman" w:cs="Times New Roman"/>
          <w:sz w:val="26"/>
          <w:szCs w:val="26"/>
        </w:rPr>
        <w:t xml:space="preserve"> в пользу Государственного казенного учреждения «Центр занятости населения города Зеленодольска» сумму неосновательного обогащения в размере 14873,54 руб.</w:t>
      </w:r>
    </w:p>
    <w:p w:rsidR="00447FBA" w:rsidRPr="00447FBA" w:rsidP="00447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 xml:space="preserve">Взыскать с  </w:t>
      </w:r>
      <w:r w:rsidRPr="00447FBA">
        <w:rPr>
          <w:rFonts w:ascii="Times New Roman" w:hAnsi="Times New Roman" w:cs="Times New Roman"/>
          <w:sz w:val="26"/>
          <w:szCs w:val="26"/>
        </w:rPr>
        <w:t>Кирикмасовой</w:t>
      </w:r>
      <w:r w:rsidRPr="00447FBA">
        <w:rPr>
          <w:rFonts w:ascii="Times New Roman" w:hAnsi="Times New Roman" w:cs="Times New Roman"/>
          <w:sz w:val="26"/>
          <w:szCs w:val="26"/>
        </w:rPr>
        <w:t xml:space="preserve"> Т</w:t>
      </w:r>
      <w:r w:rsidRPr="00447FBA">
        <w:rPr>
          <w:rFonts w:ascii="Times New Roman" w:hAnsi="Times New Roman" w:cs="Times New Roman"/>
          <w:sz w:val="26"/>
          <w:szCs w:val="26"/>
        </w:rPr>
        <w:t>.</w:t>
      </w:r>
      <w:r w:rsidRPr="00447FBA">
        <w:rPr>
          <w:rFonts w:ascii="Times New Roman" w:hAnsi="Times New Roman" w:cs="Times New Roman"/>
          <w:sz w:val="26"/>
          <w:szCs w:val="26"/>
        </w:rPr>
        <w:t>Н</w:t>
      </w:r>
      <w:r w:rsidRPr="00447FBA">
        <w:rPr>
          <w:rFonts w:ascii="Times New Roman" w:hAnsi="Times New Roman" w:cs="Times New Roman"/>
          <w:sz w:val="26"/>
          <w:szCs w:val="26"/>
        </w:rPr>
        <w:t>.</w:t>
      </w:r>
      <w:r w:rsidRPr="00447FBA">
        <w:rPr>
          <w:rFonts w:ascii="Times New Roman" w:hAnsi="Times New Roman" w:cs="Times New Roman"/>
          <w:sz w:val="26"/>
          <w:szCs w:val="26"/>
        </w:rPr>
        <w:t xml:space="preserve"> в бюджет </w:t>
      </w:r>
      <w:r w:rsidRPr="00447FBA">
        <w:rPr>
          <w:rFonts w:ascii="Times New Roman" w:hAnsi="Times New Roman" w:cs="Times New Roman"/>
          <w:sz w:val="26"/>
          <w:szCs w:val="26"/>
        </w:rPr>
        <w:t>Зеленодольского</w:t>
      </w:r>
      <w:r w:rsidRPr="00447FBA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Татарстан государственную пошлину в размере 594,94 руб.</w:t>
      </w:r>
    </w:p>
    <w:p w:rsidR="00447FBA" w:rsidRPr="00447FBA" w:rsidP="00447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447FBA" w:rsidRPr="00447FBA" w:rsidP="00447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 xml:space="preserve">Ответчик вправе подать мировому судье судебного участка  № 7 по </w:t>
      </w:r>
      <w:r w:rsidRPr="00447FBA">
        <w:rPr>
          <w:rFonts w:ascii="Times New Roman" w:hAnsi="Times New Roman" w:cs="Times New Roman"/>
          <w:sz w:val="26"/>
          <w:szCs w:val="26"/>
        </w:rPr>
        <w:t>Зеленодольскому</w:t>
      </w:r>
      <w:r w:rsidRPr="00447FBA">
        <w:rPr>
          <w:rFonts w:ascii="Times New Roman" w:hAnsi="Times New Roman" w:cs="Times New Roman"/>
          <w:sz w:val="26"/>
          <w:szCs w:val="26"/>
        </w:rPr>
        <w:t xml:space="preserve"> судебному району РТ заявление об отмене заочного решения в течение 7 дней со дня вручения ему копии этого решения.</w:t>
      </w:r>
    </w:p>
    <w:p w:rsidR="00447FBA" w:rsidRPr="00447FBA" w:rsidP="00447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 xml:space="preserve">Ответчиком заочное решение суда может быть обжаловано в апелляционном порядке в </w:t>
      </w:r>
      <w:r w:rsidRPr="00447FBA">
        <w:rPr>
          <w:rFonts w:ascii="Times New Roman" w:hAnsi="Times New Roman" w:cs="Times New Roman"/>
          <w:sz w:val="26"/>
          <w:szCs w:val="26"/>
        </w:rPr>
        <w:t>Зеленодольский</w:t>
      </w:r>
      <w:r w:rsidRPr="00447FBA">
        <w:rPr>
          <w:rFonts w:ascii="Times New Roman" w:hAnsi="Times New Roman" w:cs="Times New Roman"/>
          <w:sz w:val="26"/>
          <w:szCs w:val="26"/>
        </w:rPr>
        <w:t xml:space="preserve"> городской суд РТ </w:t>
      </w:r>
      <w:r w:rsidRPr="00447FBA">
        <w:rPr>
          <w:rFonts w:ascii="Times New Roman" w:hAnsi="Times New Roman" w:cs="Times New Roman"/>
          <w:sz w:val="26"/>
          <w:szCs w:val="26"/>
        </w:rPr>
        <w:t>в течение одного месяца со дня вынесения определения суда об отказе в удовлетворении заявления об отмене</w:t>
      </w:r>
      <w:r w:rsidRPr="00447FBA">
        <w:rPr>
          <w:rFonts w:ascii="Times New Roman" w:hAnsi="Times New Roman" w:cs="Times New Roman"/>
          <w:sz w:val="26"/>
          <w:szCs w:val="26"/>
        </w:rPr>
        <w:t xml:space="preserve"> этого решения суда. </w:t>
      </w:r>
    </w:p>
    <w:p w:rsidR="00447FBA" w:rsidRPr="00447FBA" w:rsidP="00447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447FBA">
        <w:rPr>
          <w:rFonts w:ascii="Times New Roman" w:hAnsi="Times New Roman" w:cs="Times New Roman"/>
          <w:sz w:val="26"/>
          <w:szCs w:val="26"/>
        </w:rPr>
        <w:t>Зеленодольский</w:t>
      </w:r>
      <w:r w:rsidRPr="00447FBA">
        <w:rPr>
          <w:rFonts w:ascii="Times New Roman" w:hAnsi="Times New Roman" w:cs="Times New Roman"/>
          <w:sz w:val="26"/>
          <w:szCs w:val="26"/>
        </w:rPr>
        <w:t xml:space="preserve"> городской суд РТ в течение одного месяца по истечении срока подачи </w:t>
      </w:r>
      <w:r w:rsidRPr="00447FBA">
        <w:rPr>
          <w:rFonts w:ascii="Times New Roman" w:hAnsi="Times New Roman" w:cs="Times New Roman"/>
          <w:sz w:val="26"/>
          <w:szCs w:val="26"/>
        </w:rPr>
        <w:t xml:space="preserve">ответчиком заявления об отмене </w:t>
      </w:r>
      <w:r w:rsidRPr="00447FBA">
        <w:rPr>
          <w:rFonts w:ascii="Times New Roman" w:hAnsi="Times New Roman" w:cs="Times New Roman"/>
          <w:sz w:val="26"/>
          <w:szCs w:val="26"/>
        </w:rPr>
        <w:t>этого решения суда, а в случае, если</w:t>
      </w:r>
      <w:r w:rsidRPr="00447FBA">
        <w:rPr>
          <w:rFonts w:ascii="Times New Roman" w:hAnsi="Times New Roman" w:cs="Times New Roman"/>
          <w:sz w:val="26"/>
          <w:szCs w:val="26"/>
        </w:rPr>
        <w:t xml:space="preserve"> такое заявление подано, - в течение одного месяца со дня вынесения определения суда об отказе в удовлетворении этого </w:t>
      </w:r>
      <w:r w:rsidRPr="00447FBA">
        <w:rPr>
          <w:rFonts w:ascii="Times New Roman" w:hAnsi="Times New Roman" w:cs="Times New Roman"/>
          <w:sz w:val="26"/>
          <w:szCs w:val="26"/>
        </w:rPr>
        <w:t>заявения</w:t>
      </w:r>
      <w:r w:rsidRPr="00447FBA">
        <w:rPr>
          <w:rFonts w:ascii="Times New Roman" w:hAnsi="Times New Roman" w:cs="Times New Roman"/>
          <w:sz w:val="26"/>
          <w:szCs w:val="26"/>
        </w:rPr>
        <w:t>.</w:t>
      </w:r>
    </w:p>
    <w:p w:rsidR="00447FBA" w:rsidRPr="00447FBA" w:rsidP="00447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7FBA" w:rsidRPr="00447FBA" w:rsidP="00447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>Мировой судья судебного участка № 7</w:t>
      </w:r>
    </w:p>
    <w:p w:rsidR="000F2BB7" w:rsidRPr="00447FBA" w:rsidP="00447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FBA">
        <w:rPr>
          <w:rFonts w:ascii="Times New Roman" w:hAnsi="Times New Roman" w:cs="Times New Roman"/>
          <w:sz w:val="26"/>
          <w:szCs w:val="26"/>
        </w:rPr>
        <w:t xml:space="preserve">по </w:t>
      </w:r>
      <w:r w:rsidRPr="00447FBA">
        <w:rPr>
          <w:rFonts w:ascii="Times New Roman" w:hAnsi="Times New Roman" w:cs="Times New Roman"/>
          <w:sz w:val="26"/>
          <w:szCs w:val="26"/>
        </w:rPr>
        <w:t>Зеленодольскому</w:t>
      </w:r>
      <w:r w:rsidRPr="00447FBA">
        <w:rPr>
          <w:rFonts w:ascii="Times New Roman" w:hAnsi="Times New Roman" w:cs="Times New Roman"/>
          <w:sz w:val="26"/>
          <w:szCs w:val="26"/>
        </w:rPr>
        <w:t xml:space="preserve"> судебному району РТ                           </w:t>
      </w:r>
      <w:r w:rsidRPr="00447FBA">
        <w:rPr>
          <w:rFonts w:ascii="Times New Roman" w:hAnsi="Times New Roman" w:cs="Times New Roman"/>
          <w:sz w:val="26"/>
          <w:szCs w:val="26"/>
        </w:rPr>
        <w:t>Р.А.Асулбегова</w:t>
      </w:r>
    </w:p>
    <w:p w:rsidR="00447FBA" w:rsidRPr="00447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49"/>
    <w:rsid w:val="000F2BB7"/>
    <w:rsid w:val="00447FBA"/>
    <w:rsid w:val="00E05B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