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9777" w:type="dxa"/>
        <w:tblInd w:w="-459" w:type="dxa"/>
        <w:tblLook w:val="01E0"/>
      </w:tblPr>
      <w:tblGrid>
        <w:gridCol w:w="217"/>
        <w:gridCol w:w="9921"/>
      </w:tblGrid>
      <w:tr w:rsidTr="00D53E29">
        <w:tblPrEx>
          <w:tblW w:w="9777" w:type="dxa"/>
          <w:tblInd w:w="-459" w:type="dxa"/>
          <w:tblLook w:val="01E0"/>
        </w:tblPrEx>
        <w:tc>
          <w:tcPr>
            <w:tcW w:w="222" w:type="dxa"/>
          </w:tcPr>
          <w:p w:rsidR="00D53E29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55" w:type="dxa"/>
            <w:hideMark/>
          </w:tcPr>
          <w:tbl>
            <w:tblPr>
              <w:tblW w:w="9916" w:type="dxa"/>
              <w:tblLook w:val="01E0"/>
            </w:tblPr>
            <w:tblGrid>
              <w:gridCol w:w="9916"/>
            </w:tblGrid>
            <w:tr w:rsidTr="00D53E29">
              <w:tblPrEx>
                <w:tblW w:w="9916" w:type="dxa"/>
                <w:tblLook w:val="01E0"/>
              </w:tblPrEx>
              <w:tc>
                <w:tcPr>
                  <w:tcW w:w="9916" w:type="dxa"/>
                  <w:hideMark/>
                </w:tcPr>
                <w:p w:rsidR="00D53E29">
                  <w:pPr>
                    <w:spacing w:line="276" w:lineRule="auto"/>
                    <w:ind w:right="31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Дело № 2-600/2022</w:t>
                  </w:r>
                </w:p>
                <w:p w:rsidR="00D53E29" w:rsidP="00D53E29">
                  <w:pPr>
                    <w:spacing w:line="252" w:lineRule="auto"/>
                    <w:ind w:left="-567" w:firstLine="180"/>
                    <w:jc w:val="right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0093-01-2022-000875-75</w:t>
                  </w:r>
                </w:p>
              </w:tc>
            </w:tr>
          </w:tbl>
          <w:p w:rsidR="00D53E29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D53E29" w:rsidP="00D53E29">
      <w:pPr>
        <w:pStyle w:val="Title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D53E29" w:rsidP="00D53E29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D53E29" w:rsidP="00D53E29">
      <w:pPr>
        <w:pStyle w:val="Sub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D53E29" w:rsidP="00D53E29">
      <w:pPr>
        <w:ind w:firstLine="709"/>
        <w:jc w:val="center"/>
        <w:rPr>
          <w:caps/>
          <w:sz w:val="27"/>
          <w:szCs w:val="27"/>
        </w:rPr>
      </w:pPr>
    </w:p>
    <w:p w:rsidR="00D53E29" w:rsidP="00D53E29">
      <w:pPr>
        <w:rPr>
          <w:sz w:val="27"/>
          <w:szCs w:val="27"/>
        </w:rPr>
      </w:pPr>
      <w:r>
        <w:rPr>
          <w:sz w:val="27"/>
          <w:szCs w:val="27"/>
        </w:rPr>
        <w:t>14 апреля 2022 года                                                                              город Бугульма РТ</w:t>
      </w:r>
    </w:p>
    <w:p w:rsidR="00D53E29" w:rsidP="00D53E29">
      <w:pPr>
        <w:rPr>
          <w:sz w:val="16"/>
          <w:szCs w:val="16"/>
        </w:rPr>
      </w:pPr>
    </w:p>
    <w:p w:rsidR="00D53E29" w:rsidP="00D53E29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>
        <w:rPr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 xml:space="preserve">Тихонова </w:t>
      </w:r>
      <w:r w:rsidR="00F81F7C">
        <w:rPr>
          <w:sz w:val="27"/>
          <w:szCs w:val="27"/>
        </w:rPr>
        <w:t>*</w:t>
      </w:r>
      <w:r w:rsidR="00F81F7C">
        <w:rPr>
          <w:sz w:val="27"/>
          <w:szCs w:val="27"/>
        </w:rPr>
        <w:t xml:space="preserve"> </w:t>
      </w:r>
      <w:r>
        <w:rPr>
          <w:sz w:val="27"/>
          <w:szCs w:val="27"/>
        </w:rPr>
        <w:t>к обществу с ограниченной ответственностью «</w:t>
      </w:r>
      <w:r w:rsidR="00F81F7C">
        <w:rPr>
          <w:sz w:val="27"/>
          <w:szCs w:val="27"/>
        </w:rPr>
        <w:t>*</w:t>
      </w:r>
      <w:r>
        <w:rPr>
          <w:sz w:val="27"/>
          <w:szCs w:val="27"/>
        </w:rPr>
        <w:t xml:space="preserve">», </w:t>
      </w:r>
      <w:r>
        <w:rPr>
          <w:sz w:val="27"/>
          <w:szCs w:val="27"/>
        </w:rPr>
        <w:t>Гиззатову</w:t>
      </w:r>
      <w:r>
        <w:rPr>
          <w:sz w:val="27"/>
          <w:szCs w:val="27"/>
        </w:rPr>
        <w:t xml:space="preserve"> </w:t>
      </w:r>
      <w:r w:rsidR="00F81F7C">
        <w:rPr>
          <w:sz w:val="27"/>
          <w:szCs w:val="27"/>
        </w:rPr>
        <w:t>*</w:t>
      </w:r>
      <w:r w:rsidR="00F81F7C">
        <w:rPr>
          <w:sz w:val="27"/>
          <w:szCs w:val="27"/>
        </w:rPr>
        <w:t xml:space="preserve"> </w:t>
      </w:r>
      <w:r>
        <w:rPr>
          <w:sz w:val="27"/>
          <w:szCs w:val="27"/>
        </w:rPr>
        <w:t>о возмещении ущерба, причиненного дорожно-транспортным происшествием,</w:t>
      </w:r>
    </w:p>
    <w:p w:rsidR="00D53E29" w:rsidP="00D53E29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статьями 194-199, 233-235 Гражданского процессуального кодекса Российской Федерации, </w:t>
      </w:r>
    </w:p>
    <w:p w:rsidR="00D53E29" w:rsidP="00D53E2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И Л:</w:t>
      </w:r>
    </w:p>
    <w:p w:rsidR="00D53E29" w:rsidP="00D53E29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D53E29" w:rsidP="00D53E29">
      <w:pPr>
        <w:ind w:right="99"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исковые требования </w:t>
      </w:r>
      <w:r>
        <w:rPr>
          <w:sz w:val="27"/>
          <w:szCs w:val="27"/>
        </w:rPr>
        <w:t xml:space="preserve">Тихонова </w:t>
      </w:r>
      <w:r w:rsidR="00F81F7C">
        <w:rPr>
          <w:sz w:val="27"/>
          <w:szCs w:val="27"/>
        </w:rPr>
        <w:t>*</w:t>
      </w:r>
      <w:r w:rsidR="00F81F7C">
        <w:rPr>
          <w:sz w:val="27"/>
          <w:szCs w:val="27"/>
        </w:rPr>
        <w:t xml:space="preserve"> </w:t>
      </w:r>
      <w:r>
        <w:rPr>
          <w:sz w:val="27"/>
          <w:szCs w:val="27"/>
        </w:rPr>
        <w:t>к обществу с ограниченной ответственностью «</w:t>
      </w:r>
      <w:r w:rsidR="00F81F7C">
        <w:rPr>
          <w:sz w:val="27"/>
          <w:szCs w:val="27"/>
        </w:rPr>
        <w:t>*</w:t>
      </w:r>
      <w:r>
        <w:rPr>
          <w:sz w:val="27"/>
          <w:szCs w:val="27"/>
        </w:rPr>
        <w:t xml:space="preserve">», </w:t>
      </w:r>
      <w:r>
        <w:rPr>
          <w:sz w:val="27"/>
          <w:szCs w:val="27"/>
        </w:rPr>
        <w:t>Гиззатову</w:t>
      </w:r>
      <w:r>
        <w:rPr>
          <w:sz w:val="27"/>
          <w:szCs w:val="27"/>
        </w:rPr>
        <w:t xml:space="preserve"> </w:t>
      </w:r>
      <w:r w:rsidR="00F81F7C">
        <w:rPr>
          <w:sz w:val="27"/>
          <w:szCs w:val="27"/>
        </w:rPr>
        <w:t>*</w:t>
      </w:r>
      <w:r w:rsidR="00F81F7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 возмещении ущерба, причиненного дорожно-транспортным происшествием </w:t>
      </w:r>
      <w:r>
        <w:rPr>
          <w:color w:val="000000"/>
          <w:sz w:val="27"/>
          <w:szCs w:val="27"/>
        </w:rPr>
        <w:t>удовлетворить</w:t>
      </w:r>
      <w:r w:rsidR="00A069C9">
        <w:rPr>
          <w:color w:val="000000"/>
          <w:sz w:val="27"/>
          <w:szCs w:val="27"/>
        </w:rPr>
        <w:t xml:space="preserve"> частично</w:t>
      </w:r>
      <w:r>
        <w:rPr>
          <w:color w:val="000000"/>
          <w:sz w:val="27"/>
          <w:szCs w:val="27"/>
        </w:rPr>
        <w:t>.</w:t>
      </w:r>
    </w:p>
    <w:p w:rsidR="00D53E29" w:rsidP="00D53E29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Взыскать в солидарном порядке с общества с ограниченной ответственностью «</w:t>
      </w:r>
      <w:r w:rsidR="00F81F7C">
        <w:rPr>
          <w:sz w:val="27"/>
          <w:szCs w:val="27"/>
        </w:rPr>
        <w:t>*</w:t>
      </w:r>
      <w:r>
        <w:rPr>
          <w:sz w:val="27"/>
          <w:szCs w:val="27"/>
        </w:rPr>
        <w:t xml:space="preserve">», </w:t>
      </w:r>
      <w:r>
        <w:rPr>
          <w:sz w:val="27"/>
          <w:szCs w:val="27"/>
        </w:rPr>
        <w:t>Гиззатова</w:t>
      </w:r>
      <w:r>
        <w:rPr>
          <w:sz w:val="27"/>
          <w:szCs w:val="27"/>
        </w:rPr>
        <w:t xml:space="preserve"> </w:t>
      </w:r>
      <w:r w:rsidR="00F81F7C">
        <w:rPr>
          <w:sz w:val="27"/>
          <w:szCs w:val="27"/>
        </w:rPr>
        <w:t>*</w:t>
      </w:r>
      <w:r w:rsidR="00F81F7C">
        <w:rPr>
          <w:sz w:val="27"/>
          <w:szCs w:val="27"/>
        </w:rPr>
        <w:t xml:space="preserve"> </w:t>
      </w:r>
      <w:r>
        <w:rPr>
          <w:sz w:val="27"/>
          <w:szCs w:val="27"/>
        </w:rPr>
        <w:t>в пользу</w:t>
      </w:r>
      <w:r w:rsidRPr="00D53E2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Тихонова </w:t>
      </w:r>
      <w:r w:rsidR="00F81F7C">
        <w:rPr>
          <w:sz w:val="27"/>
          <w:szCs w:val="27"/>
        </w:rPr>
        <w:t>*</w:t>
      </w:r>
      <w:r w:rsidR="00F81F7C">
        <w:rPr>
          <w:sz w:val="27"/>
          <w:szCs w:val="27"/>
        </w:rPr>
        <w:t xml:space="preserve"> </w:t>
      </w:r>
      <w:r>
        <w:rPr>
          <w:sz w:val="27"/>
          <w:szCs w:val="27"/>
        </w:rPr>
        <w:t>в счет возмещения стоимости восстановительного ремонта транспортного средства в размере 14 184 руб. 00 коп., 236 руб. 40 коп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– </w:t>
      </w: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роценты за пользование чужими денежными средствами, 130 руб. 00 коп. – почтовые </w:t>
      </w:r>
      <w:r w:rsidR="00A069C9">
        <w:rPr>
          <w:sz w:val="27"/>
          <w:szCs w:val="27"/>
        </w:rPr>
        <w:t>расходы, 5</w:t>
      </w:r>
      <w:r>
        <w:rPr>
          <w:sz w:val="27"/>
          <w:szCs w:val="27"/>
        </w:rPr>
        <w:t xml:space="preserve"> 000 руб. </w:t>
      </w:r>
      <w:r w:rsidR="00A069C9">
        <w:rPr>
          <w:sz w:val="27"/>
          <w:szCs w:val="27"/>
        </w:rPr>
        <w:t>00 расходы по оплате услуг представителя, а также 576 руб. 82</w:t>
      </w:r>
      <w:r>
        <w:rPr>
          <w:sz w:val="27"/>
          <w:szCs w:val="27"/>
        </w:rPr>
        <w:t xml:space="preserve"> коп. в счет возмещения издержек, связанных с уплатой государственной пошлины.</w:t>
      </w:r>
    </w:p>
    <w:p w:rsidR="00D53E29" w:rsidP="00D53E29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Стороны вправе обратиться </w:t>
      </w:r>
      <w:r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53E29" w:rsidP="00D53E29">
      <w:pPr>
        <w:pStyle w:val="BodyTextIndent"/>
        <w:ind w:right="-1" w:firstLine="709"/>
        <w:rPr>
          <w:sz w:val="27"/>
          <w:szCs w:val="27"/>
        </w:rPr>
      </w:pPr>
      <w:r>
        <w:rPr>
          <w:sz w:val="27"/>
          <w:szCs w:val="27"/>
        </w:rPr>
        <w:t>Ответчик</w:t>
      </w:r>
      <w:r w:rsidR="00A069C9">
        <w:rPr>
          <w:sz w:val="27"/>
          <w:szCs w:val="27"/>
        </w:rPr>
        <w:t>и, отсутствовавшие</w:t>
      </w:r>
      <w:r>
        <w:rPr>
          <w:sz w:val="27"/>
          <w:szCs w:val="27"/>
        </w:rPr>
        <w:t xml:space="preserve"> в судебном заседании, вправе</w:t>
      </w:r>
      <w:r w:rsidR="00A069C9">
        <w:rPr>
          <w:sz w:val="27"/>
          <w:szCs w:val="27"/>
        </w:rPr>
        <w:t xml:space="preserve"> подать мировому судье заявления</w:t>
      </w:r>
      <w:r>
        <w:rPr>
          <w:sz w:val="27"/>
          <w:szCs w:val="27"/>
        </w:rPr>
        <w:t xml:space="preserve"> об отмене заочного решения в течение 7 дней со дня получения его копии.</w:t>
      </w:r>
    </w:p>
    <w:p w:rsidR="00D53E29" w:rsidP="00D53E29">
      <w:pPr>
        <w:pStyle w:val="BodyTextIndent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53E29" w:rsidP="00D53E29">
      <w:pPr>
        <w:pStyle w:val="BodyTextIndent"/>
        <w:ind w:right="-1"/>
        <w:rPr>
          <w:sz w:val="27"/>
          <w:szCs w:val="27"/>
        </w:rPr>
      </w:pPr>
    </w:p>
    <w:p w:rsidR="00D53E29" w:rsidP="00D53E29">
      <w:pPr>
        <w:ind w:left="-567" w:firstLine="141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подпись                                     Федотова Д.А.</w:t>
      </w:r>
    </w:p>
    <w:p w:rsidR="00D53E29" w:rsidP="00D53E29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53E29" w:rsidP="00D53E29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D53E29" w:rsidP="00D53E29">
      <w:pPr>
        <w:ind w:left="284" w:firstLine="567"/>
        <w:jc w:val="both"/>
        <w:rPr>
          <w:sz w:val="27"/>
          <w:szCs w:val="27"/>
        </w:rPr>
      </w:pPr>
    </w:p>
    <w:p w:rsidR="00D53E29" w:rsidP="00D53E29">
      <w:pPr>
        <w:tabs>
          <w:tab w:val="left" w:pos="851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 «____» ___________20___г.</w:t>
      </w:r>
    </w:p>
    <w:p w:rsidR="00D53E29" w:rsidP="00D53E29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3775E2">
      <w:r>
        <w:rPr>
          <w:sz w:val="27"/>
          <w:szCs w:val="27"/>
        </w:rPr>
        <w:t xml:space="preserve">             Мировой судья:                                                         Федотова Д.А.</w:t>
      </w:r>
    </w:p>
    <w:sectPr w:rsidSect="00A069C9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42"/>
    <w:rsid w:val="003775E2"/>
    <w:rsid w:val="004A1A42"/>
    <w:rsid w:val="00A069C9"/>
    <w:rsid w:val="00D53E29"/>
    <w:rsid w:val="00F81F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3E2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53E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53E29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53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D53E29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D53E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53E2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53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069C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069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