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F36804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0472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36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Агентство Финансового Контроля» к </w:t>
      </w:r>
      <w:r w:rsidR="00F36804">
        <w:rPr>
          <w:rFonts w:ascii="Times New Roman" w:eastAsia="Calibri" w:hAnsi="Times New Roman" w:cs="Times New Roman"/>
          <w:sz w:val="28"/>
          <w:szCs w:val="28"/>
          <w:lang w:eastAsia="ru-RU"/>
        </w:rPr>
        <w:t>Вахитову</w:t>
      </w:r>
      <w:r w:rsidR="00F36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EE7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3680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EE7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</w:t>
      </w:r>
      <w:r w:rsidR="00F36804">
        <w:rPr>
          <w:rFonts w:ascii="Times New Roman" w:eastAsia="Calibri" w:hAnsi="Times New Roman" w:cs="Times New Roman"/>
          <w:sz w:val="28"/>
          <w:szCs w:val="28"/>
          <w:lang w:eastAsia="ru-RU"/>
        </w:rPr>
        <w:t>кредитному договору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B64" w:rsidRPr="00521630" w:rsidP="00677B6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36804"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804"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7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6804"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7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6804"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F715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6804"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Финансового Контроля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договору 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7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7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22.08.2017г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1788 рублей 58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EE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36804">
        <w:rPr>
          <w:rFonts w:ascii="Times New Roman" w:eastAsia="Times New Roman" w:hAnsi="Times New Roman" w:cs="Times New Roman"/>
          <w:sz w:val="28"/>
          <w:szCs w:val="28"/>
          <w:lang w:eastAsia="ru-RU"/>
        </w:rPr>
        <w:t>400 рублей 00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62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Вахитова</w:t>
      </w:r>
      <w:r w:rsidRPr="0016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7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23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7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общества с ограниченной ответственностью «Агентство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7B64" w:rsidR="006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определяемые </w:t>
      </w:r>
      <w:hyperlink r:id="rId4" w:anchor="/document/10180094/entry/100" w:history="1">
        <w:r w:rsidRPr="00677B64" w:rsidR="00677B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ключевой ставкой</w:t>
        </w:r>
      </w:hyperlink>
      <w:r w:rsidRPr="00677B64" w:rsidR="006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 в соответствующие периоды, </w:t>
      </w:r>
      <w:r w:rsidR="006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со дня вступления решения суда в законную силу </w:t>
      </w:r>
      <w:r w:rsidRPr="00677B64" w:rsidR="00677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день фактического погашения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31F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677B64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D8" w:rsidRPr="004E2B48" w:rsidP="00677B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563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6231F"/>
    <w:rsid w:val="001A04E5"/>
    <w:rsid w:val="001D04A5"/>
    <w:rsid w:val="00221D76"/>
    <w:rsid w:val="002321D9"/>
    <w:rsid w:val="00333B0A"/>
    <w:rsid w:val="00417BF7"/>
    <w:rsid w:val="0044351D"/>
    <w:rsid w:val="00485A1F"/>
    <w:rsid w:val="004B73D6"/>
    <w:rsid w:val="004E2B48"/>
    <w:rsid w:val="004F7B1C"/>
    <w:rsid w:val="00521630"/>
    <w:rsid w:val="00542788"/>
    <w:rsid w:val="006212D6"/>
    <w:rsid w:val="00624A3F"/>
    <w:rsid w:val="00644DB0"/>
    <w:rsid w:val="00662007"/>
    <w:rsid w:val="006678FC"/>
    <w:rsid w:val="00677B64"/>
    <w:rsid w:val="006B1431"/>
    <w:rsid w:val="007153AC"/>
    <w:rsid w:val="008476B5"/>
    <w:rsid w:val="0086179C"/>
    <w:rsid w:val="008F491E"/>
    <w:rsid w:val="00935C9E"/>
    <w:rsid w:val="00936957"/>
    <w:rsid w:val="009F7B62"/>
    <w:rsid w:val="00A87F56"/>
    <w:rsid w:val="00B116B7"/>
    <w:rsid w:val="00B16E27"/>
    <w:rsid w:val="00B543A6"/>
    <w:rsid w:val="00B91C38"/>
    <w:rsid w:val="00B92775"/>
    <w:rsid w:val="00C83DB2"/>
    <w:rsid w:val="00D217CC"/>
    <w:rsid w:val="00D46C23"/>
    <w:rsid w:val="00D63044"/>
    <w:rsid w:val="00EE7563"/>
    <w:rsid w:val="00F36804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