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250" w:rsidRPr="001F0A65" w:rsidP="00244250">
      <w:pPr>
        <w:jc w:val="center"/>
        <w:rPr>
          <w:sz w:val="24"/>
          <w:szCs w:val="24"/>
        </w:rPr>
      </w:pPr>
      <w:r w:rsidRPr="001F0A65">
        <w:rPr>
          <w:sz w:val="24"/>
          <w:szCs w:val="24"/>
        </w:rPr>
        <w:t>Подлинник решения приобщен к гражданскому делу дело № 2-3-</w:t>
      </w:r>
      <w:r w:rsidR="00732CAD">
        <w:rPr>
          <w:sz w:val="24"/>
          <w:szCs w:val="24"/>
        </w:rPr>
        <w:t>393/2022</w:t>
      </w:r>
      <w:r w:rsidRPr="001F0A65">
        <w:rPr>
          <w:sz w:val="24"/>
          <w:szCs w:val="24"/>
        </w:rPr>
        <w:t xml:space="preserve"> судебного участка № 3 по Альметьевскому судебному району РТ</w:t>
      </w:r>
    </w:p>
    <w:p w:rsidR="00244250" w:rsidRPr="00DB3997" w:rsidP="00244250">
      <w:pPr>
        <w:jc w:val="right"/>
        <w:rPr>
          <w:sz w:val="27"/>
          <w:szCs w:val="27"/>
        </w:rPr>
      </w:pPr>
    </w:p>
    <w:p w:rsidR="00244250" w:rsidRPr="00DB3997" w:rsidP="00244250">
      <w:pPr>
        <w:jc w:val="center"/>
        <w:rPr>
          <w:sz w:val="27"/>
          <w:szCs w:val="27"/>
        </w:rPr>
      </w:pPr>
      <w:r w:rsidRPr="00DB3997">
        <w:rPr>
          <w:sz w:val="27"/>
          <w:szCs w:val="27"/>
        </w:rPr>
        <w:t>УИД: 16</w:t>
      </w:r>
      <w:r w:rsidRPr="00DB3997">
        <w:rPr>
          <w:sz w:val="27"/>
          <w:szCs w:val="27"/>
          <w:lang w:val="en-US"/>
        </w:rPr>
        <w:t>MS</w:t>
      </w:r>
      <w:r w:rsidRPr="00DB3997">
        <w:rPr>
          <w:sz w:val="27"/>
          <w:szCs w:val="27"/>
        </w:rPr>
        <w:t>0084-01-202</w:t>
      </w:r>
      <w:r w:rsidRPr="00DB3997" w:rsidR="00732CAD">
        <w:rPr>
          <w:sz w:val="27"/>
          <w:szCs w:val="27"/>
        </w:rPr>
        <w:t>2</w:t>
      </w:r>
      <w:r w:rsidRPr="00DB3997">
        <w:rPr>
          <w:sz w:val="27"/>
          <w:szCs w:val="27"/>
        </w:rPr>
        <w:t>-</w:t>
      </w:r>
      <w:r w:rsidRPr="00DB3997" w:rsidR="00732CAD">
        <w:rPr>
          <w:sz w:val="27"/>
          <w:szCs w:val="27"/>
        </w:rPr>
        <w:t>000943-57</w:t>
      </w:r>
      <w:r w:rsidRPr="00DB3997">
        <w:rPr>
          <w:sz w:val="27"/>
          <w:szCs w:val="27"/>
        </w:rPr>
        <w:tab/>
      </w:r>
      <w:r w:rsidRPr="00DB3997">
        <w:rPr>
          <w:sz w:val="27"/>
          <w:szCs w:val="27"/>
        </w:rPr>
        <w:tab/>
      </w:r>
      <w:r w:rsidR="00F954C9">
        <w:rPr>
          <w:sz w:val="27"/>
          <w:szCs w:val="27"/>
        </w:rPr>
        <w:tab/>
      </w:r>
      <w:r w:rsidRPr="00DB3997">
        <w:rPr>
          <w:sz w:val="27"/>
          <w:szCs w:val="27"/>
        </w:rPr>
        <w:tab/>
        <w:t>дело № 2-3-</w:t>
      </w:r>
      <w:r w:rsidRPr="00DB3997" w:rsidR="00732CAD">
        <w:rPr>
          <w:sz w:val="27"/>
          <w:szCs w:val="27"/>
        </w:rPr>
        <w:t>393/2022</w:t>
      </w:r>
    </w:p>
    <w:p w:rsidR="00244250" w:rsidRPr="00DB3997" w:rsidP="00244250">
      <w:pPr>
        <w:jc w:val="center"/>
        <w:rPr>
          <w:sz w:val="27"/>
          <w:szCs w:val="27"/>
        </w:rPr>
      </w:pPr>
      <w:r w:rsidRPr="00DB3997">
        <w:rPr>
          <w:sz w:val="27"/>
          <w:szCs w:val="27"/>
        </w:rPr>
        <w:t>РЕШЕНИЕ</w:t>
      </w:r>
    </w:p>
    <w:p w:rsidR="00244250" w:rsidRPr="00DB3997" w:rsidP="00244250">
      <w:pPr>
        <w:jc w:val="center"/>
        <w:rPr>
          <w:sz w:val="27"/>
          <w:szCs w:val="27"/>
        </w:rPr>
      </w:pPr>
      <w:r w:rsidRPr="00DB3997">
        <w:rPr>
          <w:sz w:val="27"/>
          <w:szCs w:val="27"/>
        </w:rPr>
        <w:t>ИМЕНЕМ РОССИЙСКОЙ ФЕДЕРАЦИИ</w:t>
      </w:r>
    </w:p>
    <w:p w:rsidR="00244250" w:rsidRPr="00DB3997" w:rsidP="00244250">
      <w:pPr>
        <w:jc w:val="center"/>
        <w:rPr>
          <w:sz w:val="27"/>
          <w:szCs w:val="27"/>
        </w:rPr>
      </w:pPr>
    </w:p>
    <w:p w:rsidR="00244250" w:rsidRPr="00DB3997" w:rsidP="00244250">
      <w:pPr>
        <w:jc w:val="both"/>
        <w:rPr>
          <w:sz w:val="27"/>
          <w:szCs w:val="27"/>
        </w:rPr>
      </w:pPr>
      <w:r w:rsidRPr="00DB3997">
        <w:rPr>
          <w:sz w:val="27"/>
          <w:szCs w:val="27"/>
        </w:rPr>
        <w:t>23 марта 2022</w:t>
      </w:r>
      <w:r w:rsidRPr="00DB3997">
        <w:rPr>
          <w:sz w:val="27"/>
          <w:szCs w:val="27"/>
        </w:rPr>
        <w:t xml:space="preserve"> года</w:t>
      </w:r>
      <w:r w:rsidRPr="00DB3997">
        <w:rPr>
          <w:sz w:val="27"/>
          <w:szCs w:val="27"/>
        </w:rPr>
        <w:tab/>
      </w:r>
      <w:r w:rsidRPr="00DB3997">
        <w:rPr>
          <w:sz w:val="27"/>
          <w:szCs w:val="27"/>
        </w:rPr>
        <w:tab/>
      </w:r>
      <w:r w:rsidRPr="00DB3997">
        <w:rPr>
          <w:sz w:val="27"/>
          <w:szCs w:val="27"/>
        </w:rPr>
        <w:tab/>
      </w:r>
      <w:r w:rsidRPr="00DB3997">
        <w:rPr>
          <w:sz w:val="27"/>
          <w:szCs w:val="27"/>
        </w:rPr>
        <w:tab/>
      </w:r>
      <w:r w:rsidRPr="00DB3997">
        <w:rPr>
          <w:sz w:val="27"/>
          <w:szCs w:val="27"/>
        </w:rPr>
        <w:tab/>
      </w:r>
      <w:r w:rsidRPr="00DB3997">
        <w:rPr>
          <w:sz w:val="27"/>
          <w:szCs w:val="27"/>
        </w:rPr>
        <w:tab/>
        <w:t xml:space="preserve">         город Альметьевск</w:t>
      </w:r>
    </w:p>
    <w:p w:rsidR="00244250" w:rsidRPr="00DB3997" w:rsidP="00244250">
      <w:pPr>
        <w:ind w:firstLine="708"/>
        <w:jc w:val="both"/>
        <w:rPr>
          <w:sz w:val="27"/>
          <w:szCs w:val="27"/>
        </w:rPr>
      </w:pPr>
      <w:r w:rsidRPr="00DB3997">
        <w:rPr>
          <w:sz w:val="27"/>
          <w:szCs w:val="27"/>
        </w:rPr>
        <w:t xml:space="preserve">Мировой судья судебного участка № 3 по Альметьевскому судебному району Республики Татарстан Назарова А.Ю.,  </w:t>
      </w:r>
    </w:p>
    <w:p w:rsidR="00244250" w:rsidRPr="00DB3997" w:rsidP="00244250">
      <w:pPr>
        <w:jc w:val="both"/>
        <w:rPr>
          <w:sz w:val="27"/>
          <w:szCs w:val="27"/>
        </w:rPr>
      </w:pPr>
      <w:r w:rsidRPr="00DB3997">
        <w:rPr>
          <w:sz w:val="27"/>
          <w:szCs w:val="27"/>
        </w:rPr>
        <w:t xml:space="preserve">при секретаре судебного заседания </w:t>
      </w:r>
      <w:r w:rsidRPr="00DB3997" w:rsidR="0092285A">
        <w:rPr>
          <w:sz w:val="27"/>
          <w:szCs w:val="27"/>
        </w:rPr>
        <w:t>Сабирзяновой</w:t>
      </w:r>
      <w:r w:rsidRPr="00DB3997" w:rsidR="0092285A">
        <w:rPr>
          <w:sz w:val="27"/>
          <w:szCs w:val="27"/>
        </w:rPr>
        <w:t xml:space="preserve"> А.А.,</w:t>
      </w:r>
    </w:p>
    <w:p w:rsidR="00DD0DF5" w:rsidRPr="00DB3997" w:rsidP="00244250">
      <w:pPr>
        <w:jc w:val="both"/>
        <w:rPr>
          <w:sz w:val="27"/>
          <w:szCs w:val="27"/>
        </w:rPr>
      </w:pPr>
      <w:r w:rsidRPr="00DB3997">
        <w:rPr>
          <w:sz w:val="27"/>
          <w:szCs w:val="27"/>
        </w:rPr>
        <w:t>без участия истца и ответчика</w:t>
      </w:r>
      <w:r w:rsidRPr="00DB3997">
        <w:rPr>
          <w:sz w:val="27"/>
          <w:szCs w:val="27"/>
        </w:rPr>
        <w:t>,</w:t>
      </w:r>
    </w:p>
    <w:p w:rsidR="00244250" w:rsidRPr="00DB3997" w:rsidP="00244250">
      <w:pPr>
        <w:jc w:val="both"/>
        <w:rPr>
          <w:sz w:val="27"/>
          <w:szCs w:val="27"/>
        </w:rPr>
      </w:pPr>
      <w:r w:rsidRPr="00DB3997">
        <w:rPr>
          <w:sz w:val="27"/>
          <w:szCs w:val="27"/>
        </w:rPr>
        <w:t>рассмотрев в открытом судебном заседании гражданское дело</w:t>
      </w:r>
      <w:r w:rsidRPr="00DB3997" w:rsidR="00EE197C">
        <w:rPr>
          <w:sz w:val="27"/>
          <w:szCs w:val="27"/>
        </w:rPr>
        <w:t xml:space="preserve"> по</w:t>
      </w:r>
      <w:r w:rsidRPr="00DB3997">
        <w:rPr>
          <w:sz w:val="27"/>
          <w:szCs w:val="27"/>
        </w:rPr>
        <w:t xml:space="preserve"> иску </w:t>
      </w:r>
      <w:r w:rsidRPr="00DB3997" w:rsidR="0092285A">
        <w:rPr>
          <w:sz w:val="27"/>
          <w:szCs w:val="27"/>
        </w:rPr>
        <w:t xml:space="preserve">Акционерного общества «Тинькофф Банк» к </w:t>
      </w:r>
      <w:r w:rsidRPr="00DB3997" w:rsidR="00732CAD">
        <w:rPr>
          <w:sz w:val="27"/>
          <w:szCs w:val="27"/>
        </w:rPr>
        <w:t>Лисиной В</w:t>
      </w:r>
      <w:r w:rsidR="00C04C1E">
        <w:rPr>
          <w:sz w:val="27"/>
          <w:szCs w:val="27"/>
        </w:rPr>
        <w:t>.</w:t>
      </w:r>
      <w:r w:rsidRPr="00DB3997" w:rsidR="00732CAD">
        <w:rPr>
          <w:sz w:val="27"/>
          <w:szCs w:val="27"/>
        </w:rPr>
        <w:t>А</w:t>
      </w:r>
      <w:r w:rsidR="00C04C1E">
        <w:rPr>
          <w:sz w:val="27"/>
          <w:szCs w:val="27"/>
        </w:rPr>
        <w:t>.</w:t>
      </w:r>
      <w:r w:rsidRPr="00DB3997" w:rsidR="0092285A">
        <w:rPr>
          <w:sz w:val="27"/>
          <w:szCs w:val="27"/>
        </w:rPr>
        <w:t xml:space="preserve"> о взыскании задолженности по договору кредитной карты</w:t>
      </w:r>
      <w:r w:rsidRPr="00DB3997">
        <w:rPr>
          <w:sz w:val="27"/>
          <w:szCs w:val="27"/>
        </w:rPr>
        <w:t>,</w:t>
      </w:r>
    </w:p>
    <w:p w:rsidR="00732CAD" w:rsidRPr="00DB3997" w:rsidP="00244250">
      <w:pPr>
        <w:jc w:val="both"/>
        <w:rPr>
          <w:sz w:val="27"/>
          <w:szCs w:val="27"/>
        </w:rPr>
      </w:pPr>
    </w:p>
    <w:p w:rsidR="00244250" w:rsidRPr="00DB3997" w:rsidP="00244250">
      <w:pPr>
        <w:jc w:val="center"/>
        <w:rPr>
          <w:sz w:val="27"/>
          <w:szCs w:val="27"/>
        </w:rPr>
      </w:pPr>
      <w:r w:rsidRPr="00DB3997">
        <w:rPr>
          <w:sz w:val="27"/>
          <w:szCs w:val="27"/>
        </w:rPr>
        <w:t>У С Т А Н О В И Л :</w:t>
      </w:r>
    </w:p>
    <w:p w:rsidR="00244250" w:rsidRPr="00DB3997" w:rsidP="00244250">
      <w:pPr>
        <w:ind w:firstLine="709"/>
        <w:jc w:val="both"/>
        <w:rPr>
          <w:sz w:val="27"/>
          <w:szCs w:val="27"/>
        </w:rPr>
      </w:pPr>
    </w:p>
    <w:p w:rsidR="00244250" w:rsidRPr="00DB3997" w:rsidP="00244250">
      <w:pPr>
        <w:ind w:firstLine="709"/>
        <w:jc w:val="both"/>
        <w:rPr>
          <w:sz w:val="27"/>
          <w:szCs w:val="27"/>
        </w:rPr>
      </w:pPr>
      <w:r w:rsidRPr="00DB3997">
        <w:rPr>
          <w:sz w:val="27"/>
          <w:szCs w:val="27"/>
        </w:rPr>
        <w:t>Акционерное общество «Тинькофф Банк»</w:t>
      </w:r>
      <w:r w:rsidRPr="00DB3997">
        <w:rPr>
          <w:sz w:val="27"/>
          <w:szCs w:val="27"/>
        </w:rPr>
        <w:t xml:space="preserve"> (далее </w:t>
      </w:r>
      <w:r w:rsidRPr="00DB3997">
        <w:rPr>
          <w:sz w:val="27"/>
          <w:szCs w:val="27"/>
        </w:rPr>
        <w:t>АО «Тинькофф Банк»</w:t>
      </w:r>
      <w:r w:rsidRPr="00DB3997">
        <w:rPr>
          <w:sz w:val="27"/>
          <w:szCs w:val="27"/>
        </w:rPr>
        <w:t xml:space="preserve">») обратилось с иском к </w:t>
      </w:r>
      <w:r w:rsidRPr="00DB3997" w:rsidR="00732CAD">
        <w:rPr>
          <w:sz w:val="27"/>
          <w:szCs w:val="27"/>
        </w:rPr>
        <w:t>Лисиной В.А.</w:t>
      </w:r>
      <w:r w:rsidRPr="00DB3997">
        <w:rPr>
          <w:sz w:val="27"/>
          <w:szCs w:val="27"/>
        </w:rPr>
        <w:t xml:space="preserve"> </w:t>
      </w:r>
      <w:r w:rsidRPr="00DB3997">
        <w:rPr>
          <w:sz w:val="27"/>
          <w:szCs w:val="27"/>
        </w:rPr>
        <w:t>о взыскании задолженности по договору кредитной карты</w:t>
      </w:r>
      <w:r w:rsidRPr="00DB3997">
        <w:rPr>
          <w:sz w:val="27"/>
          <w:szCs w:val="27"/>
        </w:rPr>
        <w:t>.</w:t>
      </w:r>
    </w:p>
    <w:p w:rsidR="0092285A" w:rsidRPr="00DB3997" w:rsidP="00244250">
      <w:pPr>
        <w:ind w:firstLine="709"/>
        <w:jc w:val="both"/>
        <w:rPr>
          <w:sz w:val="27"/>
          <w:szCs w:val="27"/>
        </w:rPr>
      </w:pPr>
      <w:r w:rsidRPr="00DB3997">
        <w:rPr>
          <w:sz w:val="27"/>
          <w:szCs w:val="27"/>
        </w:rPr>
        <w:t xml:space="preserve">В обоснование исковых требований указано, что </w:t>
      </w:r>
      <w:r w:rsidRPr="00DB3997" w:rsidR="00732CAD">
        <w:rPr>
          <w:sz w:val="27"/>
          <w:szCs w:val="27"/>
        </w:rPr>
        <w:t>23.11.2018</w:t>
      </w:r>
      <w:r w:rsidRPr="00DB3997">
        <w:rPr>
          <w:sz w:val="27"/>
          <w:szCs w:val="27"/>
        </w:rPr>
        <w:t xml:space="preserve"> между истцом и ответчиком заключен договор кредитной карты №</w:t>
      </w:r>
      <w:r w:rsidR="00C04C1E">
        <w:rPr>
          <w:sz w:val="27"/>
          <w:szCs w:val="27"/>
        </w:rPr>
        <w:t xml:space="preserve"> «данные изъяты»</w:t>
      </w:r>
      <w:r w:rsidRPr="00DB3997">
        <w:rPr>
          <w:sz w:val="27"/>
          <w:szCs w:val="27"/>
        </w:rPr>
        <w:t xml:space="preserve"> с лимитом задолженности </w:t>
      </w:r>
      <w:r w:rsidRPr="00DB3997" w:rsidR="00732CAD">
        <w:rPr>
          <w:sz w:val="27"/>
          <w:szCs w:val="27"/>
        </w:rPr>
        <w:t>50</w:t>
      </w:r>
      <w:r w:rsidRPr="00DB3997">
        <w:rPr>
          <w:sz w:val="27"/>
          <w:szCs w:val="27"/>
        </w:rPr>
        <w:t>00 руб</w:t>
      </w:r>
      <w:r w:rsidRPr="00DB3997" w:rsidR="00732CAD">
        <w:rPr>
          <w:sz w:val="27"/>
          <w:szCs w:val="27"/>
        </w:rPr>
        <w:t xml:space="preserve">. </w:t>
      </w:r>
      <w:r w:rsidRPr="00DB3997">
        <w:rPr>
          <w:sz w:val="27"/>
          <w:szCs w:val="27"/>
        </w:rPr>
        <w:t>Ответчи</w:t>
      </w:r>
      <w:r w:rsidRPr="00DB3997" w:rsidR="002159FA">
        <w:rPr>
          <w:sz w:val="27"/>
          <w:szCs w:val="27"/>
        </w:rPr>
        <w:t>к при заключении договора приняла</w:t>
      </w:r>
      <w:r w:rsidRPr="00DB3997">
        <w:rPr>
          <w:sz w:val="27"/>
          <w:szCs w:val="27"/>
        </w:rPr>
        <w:t xml:space="preserve"> на себя обязательства уплачивать проценты за пользование кредитом, предусмотренные договором комиссии и платы, а также обязанность в установленные договором сроки вернуть банку заемные денежные средства. Банк надлежащим образом исполнил свои обязательства по договору, ежемесячно направлял ответчику счета-выписки – документы, содержащие информацию об операциях, совершенных по кредитной карте, комиссиях/платах/штрафах, процентах по кредиту в соответствии с тарифами банка, задолженности по договору, лимите задолженности и иную информацию. Ответчик неоднократно допускал</w:t>
      </w:r>
      <w:r w:rsidRPr="00DB3997" w:rsidR="002159FA">
        <w:rPr>
          <w:sz w:val="27"/>
          <w:szCs w:val="27"/>
        </w:rPr>
        <w:t>а</w:t>
      </w:r>
      <w:r w:rsidRPr="00DB3997">
        <w:rPr>
          <w:sz w:val="27"/>
          <w:szCs w:val="27"/>
        </w:rPr>
        <w:t xml:space="preserve"> просрочку по оплате минимального платежа, чем нарушал</w:t>
      </w:r>
      <w:r w:rsidRPr="00DB3997" w:rsidR="00EE197C">
        <w:rPr>
          <w:sz w:val="27"/>
          <w:szCs w:val="27"/>
        </w:rPr>
        <w:t>а</w:t>
      </w:r>
      <w:r w:rsidRPr="00DB3997">
        <w:rPr>
          <w:sz w:val="27"/>
          <w:szCs w:val="27"/>
        </w:rPr>
        <w:t xml:space="preserve"> условия договора. В связи с систематическим неисполнением ответчиком своих обязательств</w:t>
      </w:r>
      <w:r w:rsidRPr="00DB3997" w:rsidR="007C5CD7">
        <w:rPr>
          <w:sz w:val="27"/>
          <w:szCs w:val="27"/>
        </w:rPr>
        <w:t xml:space="preserve"> по договору Банк расторг договор </w:t>
      </w:r>
      <w:r w:rsidRPr="00DB3997" w:rsidR="00732CAD">
        <w:rPr>
          <w:sz w:val="27"/>
          <w:szCs w:val="27"/>
        </w:rPr>
        <w:t>28.08.2019</w:t>
      </w:r>
      <w:r w:rsidRPr="00DB3997" w:rsidR="007C5CD7">
        <w:rPr>
          <w:sz w:val="27"/>
          <w:szCs w:val="27"/>
        </w:rPr>
        <w:t xml:space="preserve"> путем выставления в адрес ответчика заключительного счета. На момент расторжения договора размер задолженности ответчика был зафиксирован банком, дальнейшего начисления комиссии и процентов Банк не осуществлял. Ответчик не погасил сформировавшуюся по договору задолженность в установленный договором кредитной карты срок. На основании изложенного истец просил взыскать с ответчика просроченную задолженность за период с </w:t>
      </w:r>
      <w:r w:rsidRPr="00DB3997" w:rsidR="00732CAD">
        <w:rPr>
          <w:sz w:val="27"/>
          <w:szCs w:val="27"/>
        </w:rPr>
        <w:t>24.01.2019</w:t>
      </w:r>
      <w:r w:rsidRPr="00DB3997" w:rsidR="007C5CD7">
        <w:rPr>
          <w:sz w:val="27"/>
          <w:szCs w:val="27"/>
        </w:rPr>
        <w:t xml:space="preserve"> по </w:t>
      </w:r>
      <w:r w:rsidRPr="00DB3997" w:rsidR="00732CAD">
        <w:rPr>
          <w:sz w:val="27"/>
          <w:szCs w:val="27"/>
        </w:rPr>
        <w:t>28.08.2019</w:t>
      </w:r>
      <w:r w:rsidRPr="00DB3997" w:rsidR="007C5CD7">
        <w:rPr>
          <w:sz w:val="27"/>
          <w:szCs w:val="27"/>
        </w:rPr>
        <w:t xml:space="preserve"> в размере </w:t>
      </w:r>
      <w:r w:rsidRPr="00DB3997" w:rsidR="00732CAD">
        <w:rPr>
          <w:sz w:val="27"/>
          <w:szCs w:val="27"/>
        </w:rPr>
        <w:t>14482,38</w:t>
      </w:r>
      <w:r w:rsidRPr="00DB3997" w:rsidR="007C5CD7">
        <w:rPr>
          <w:sz w:val="27"/>
          <w:szCs w:val="27"/>
        </w:rPr>
        <w:t xml:space="preserve"> руб., из которых </w:t>
      </w:r>
      <w:r w:rsidRPr="00DB3997" w:rsidR="00732CAD">
        <w:rPr>
          <w:sz w:val="27"/>
          <w:szCs w:val="27"/>
        </w:rPr>
        <w:t>6680,48</w:t>
      </w:r>
      <w:r w:rsidRPr="00DB3997" w:rsidR="007C5CD7">
        <w:rPr>
          <w:sz w:val="27"/>
          <w:szCs w:val="27"/>
        </w:rPr>
        <w:t xml:space="preserve"> руб. – просроченная задолженность по основному долгу, </w:t>
      </w:r>
      <w:r w:rsidRPr="00DB3997" w:rsidR="00EE197C">
        <w:rPr>
          <w:sz w:val="27"/>
          <w:szCs w:val="27"/>
        </w:rPr>
        <w:t>308</w:t>
      </w:r>
      <w:r w:rsidRPr="00DB3997" w:rsidR="00732CAD">
        <w:rPr>
          <w:sz w:val="27"/>
          <w:szCs w:val="27"/>
        </w:rPr>
        <w:t>1,90</w:t>
      </w:r>
      <w:r w:rsidRPr="00DB3997" w:rsidR="007C5CD7">
        <w:rPr>
          <w:sz w:val="27"/>
          <w:szCs w:val="27"/>
        </w:rPr>
        <w:t xml:space="preserve"> руб. – просроченные проценты, </w:t>
      </w:r>
      <w:r w:rsidRPr="00DB3997" w:rsidR="00732CAD">
        <w:rPr>
          <w:sz w:val="27"/>
          <w:szCs w:val="27"/>
        </w:rPr>
        <w:t>4720</w:t>
      </w:r>
      <w:r w:rsidRPr="00DB3997" w:rsidR="007C5CD7">
        <w:rPr>
          <w:sz w:val="27"/>
          <w:szCs w:val="27"/>
        </w:rPr>
        <w:t xml:space="preserve"> руб. – штрафные проценты, а также расходы по оплате государственной пошлины в размере </w:t>
      </w:r>
      <w:r w:rsidRPr="00DB3997" w:rsidR="00732CAD">
        <w:rPr>
          <w:sz w:val="27"/>
          <w:szCs w:val="27"/>
        </w:rPr>
        <w:t>579,30</w:t>
      </w:r>
      <w:r w:rsidRPr="00DB3997" w:rsidR="007C5CD7">
        <w:rPr>
          <w:sz w:val="27"/>
          <w:szCs w:val="27"/>
        </w:rPr>
        <w:t xml:space="preserve"> руб.</w:t>
      </w:r>
    </w:p>
    <w:p w:rsidR="00D17B49" w:rsidRPr="00DB3997" w:rsidP="00D17B49">
      <w:pPr>
        <w:ind w:firstLine="709"/>
        <w:jc w:val="both"/>
        <w:rPr>
          <w:sz w:val="27"/>
          <w:szCs w:val="27"/>
        </w:rPr>
      </w:pPr>
      <w:r w:rsidRPr="00DB3997">
        <w:rPr>
          <w:sz w:val="27"/>
          <w:szCs w:val="27"/>
        </w:rPr>
        <w:t xml:space="preserve">Представитель истца </w:t>
      </w:r>
      <w:r w:rsidRPr="00DB3997" w:rsidR="007C5CD7">
        <w:rPr>
          <w:sz w:val="27"/>
          <w:szCs w:val="27"/>
        </w:rPr>
        <w:t>АО «Тинькофф Банк»</w:t>
      </w:r>
      <w:r w:rsidRPr="00DB3997">
        <w:rPr>
          <w:sz w:val="27"/>
          <w:szCs w:val="27"/>
        </w:rPr>
        <w:t xml:space="preserve"> на судебное заседание не явился, о дате и времени судебного разбирательства извещен надлежащим образом, просил рассмотреть дело без участия представителя истца.</w:t>
      </w:r>
    </w:p>
    <w:p w:rsidR="00244250" w:rsidRPr="00DB3997" w:rsidP="00D17B49">
      <w:pPr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DB3997">
        <w:rPr>
          <w:sz w:val="27"/>
          <w:szCs w:val="27"/>
        </w:rPr>
        <w:t>Ответчик</w:t>
      </w:r>
      <w:r w:rsidRPr="00DB3997" w:rsidR="007C5CD7">
        <w:rPr>
          <w:sz w:val="27"/>
          <w:szCs w:val="27"/>
        </w:rPr>
        <w:t xml:space="preserve"> </w:t>
      </w:r>
      <w:r w:rsidRPr="00DB3997" w:rsidR="00732CAD">
        <w:rPr>
          <w:sz w:val="27"/>
          <w:szCs w:val="27"/>
        </w:rPr>
        <w:t>Лисина В.А.</w:t>
      </w:r>
      <w:r w:rsidRPr="00DB3997">
        <w:rPr>
          <w:sz w:val="27"/>
          <w:szCs w:val="27"/>
        </w:rPr>
        <w:t xml:space="preserve"> </w:t>
      </w:r>
      <w:r w:rsidRPr="00DB3997" w:rsidR="00D17B49">
        <w:rPr>
          <w:sz w:val="27"/>
          <w:szCs w:val="27"/>
        </w:rPr>
        <w:t>на рассмотрение дела не явилась, обратилась с заявлением о рассмотрении дела в ее отсутствие, а также представила возражение, просила в удовлетворении иска отказать, а в случае удовлетворения иска применить ст.333 ГК РФ.</w:t>
      </w:r>
    </w:p>
    <w:p w:rsidR="00244250" w:rsidRPr="00DB3997" w:rsidP="00244250">
      <w:pPr>
        <w:ind w:firstLine="709"/>
        <w:jc w:val="both"/>
        <w:rPr>
          <w:sz w:val="27"/>
          <w:szCs w:val="27"/>
        </w:rPr>
      </w:pPr>
      <w:r w:rsidRPr="00DB3997">
        <w:rPr>
          <w:sz w:val="27"/>
          <w:szCs w:val="27"/>
        </w:rPr>
        <w:t>И</w:t>
      </w:r>
      <w:r w:rsidRPr="00DB3997">
        <w:rPr>
          <w:sz w:val="27"/>
          <w:szCs w:val="27"/>
        </w:rPr>
        <w:t>сследовав письменные материалы дела, мировой судья приходит к следующему.</w:t>
      </w:r>
    </w:p>
    <w:p w:rsidR="00244250" w:rsidRPr="00DB3997" w:rsidP="00244250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Согласно статья</w:t>
      </w:r>
      <w:r w:rsidRPr="00DB3997" w:rsidR="00DE2A2F">
        <w:rPr>
          <w:color w:val="000000"/>
          <w:sz w:val="27"/>
          <w:szCs w:val="27"/>
        </w:rPr>
        <w:t>м</w:t>
      </w:r>
      <w:r w:rsidRPr="00DB3997">
        <w:rPr>
          <w:color w:val="000000"/>
          <w:sz w:val="27"/>
          <w:szCs w:val="27"/>
        </w:rPr>
        <w:t xml:space="preserve"> 12, 56 Гражданского процессуального кодекса Российской Федерации (далее ГПК РФ), гражданское судопроизводство осуществляется на основе состязательности и равноправия сторон. Каждая из сторон должна доказать те обстоятельства, на которые она ссылается как на основания своих требований и возражений.</w:t>
      </w:r>
    </w:p>
    <w:p w:rsidR="00244250" w:rsidRPr="00DB3997" w:rsidP="002E2934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 xml:space="preserve">Доказательствами по гражданскому делу являются любые фактические данные, на основе которых в определенном законом порядке суд устанавливает наличие или отсутствие обстоятельств, обосновывающих требования и возражения сторон, иные обстоятельства, имеющие значение для правильного разрешения дела. Эти данные могут устанавливаться объяснениями сторон, показаниями свидетелей, письменными доказательствами (ст. 55 </w:t>
      </w:r>
      <w:r w:rsidRPr="00DB3997" w:rsidR="002E2934">
        <w:rPr>
          <w:color w:val="000000"/>
          <w:sz w:val="27"/>
          <w:szCs w:val="27"/>
        </w:rPr>
        <w:t>ГПК РФ</w:t>
      </w:r>
      <w:r w:rsidRPr="00DB3997">
        <w:rPr>
          <w:color w:val="000000"/>
          <w:sz w:val="27"/>
          <w:szCs w:val="27"/>
        </w:rPr>
        <w:t>).</w:t>
      </w:r>
    </w:p>
    <w:p w:rsidR="00244250" w:rsidRPr="00DB3997" w:rsidP="00244250">
      <w:pPr>
        <w:ind w:firstLine="709"/>
        <w:jc w:val="both"/>
        <w:rPr>
          <w:sz w:val="27"/>
          <w:szCs w:val="27"/>
        </w:rPr>
      </w:pPr>
      <w:r w:rsidRPr="00DB3997">
        <w:rPr>
          <w:sz w:val="27"/>
          <w:szCs w:val="27"/>
        </w:rPr>
        <w:t>В силу п. 1 ст. 9 Гражданского кодекса Российской Федерации (далее ГК РФ) граждане и юридические лица по своему усмотрению осуществляют принадлежащие им гражданские права.</w:t>
      </w:r>
    </w:p>
    <w:p w:rsidR="00244250" w:rsidRPr="00DB3997" w:rsidP="00244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7"/>
          <w:szCs w:val="27"/>
        </w:rPr>
      </w:pPr>
      <w:r w:rsidRPr="00DB3997">
        <w:rPr>
          <w:sz w:val="27"/>
          <w:szCs w:val="27"/>
        </w:rPr>
        <w:t>В соответствии с п.2 ст. 1 и ст. 421 ГК РФ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244250" w:rsidRPr="00DB3997" w:rsidP="002442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Согласно ст. 307 ГК РФ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244250" w:rsidRPr="00DB3997" w:rsidP="002442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 Кодексе.</w:t>
      </w:r>
    </w:p>
    <w:p w:rsidR="00244250" w:rsidRPr="00DB3997" w:rsidP="002442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В соответствии со ст.309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7C5CD7" w:rsidRPr="00DB3997" w:rsidP="002442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В соответствии с п.1 ст.819 ГК РФ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кредита.</w:t>
      </w:r>
    </w:p>
    <w:p w:rsidR="007C5CD7" w:rsidRPr="00DB3997" w:rsidP="002442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На основании ст.ст.810, 811 ГК РФ заемщик обязан возвратить займодавцу полученную сумму займа в срок и в порядке, которые предусмотрены договором займа.</w:t>
      </w:r>
      <w:r w:rsidRPr="00DB3997">
        <w:rPr>
          <w:sz w:val="27"/>
          <w:szCs w:val="27"/>
        </w:rPr>
        <w:t xml:space="preserve"> </w:t>
      </w:r>
      <w:r w:rsidRPr="00DB3997">
        <w:rPr>
          <w:color w:val="000000"/>
          <w:sz w:val="27"/>
          <w:szCs w:val="27"/>
        </w:rPr>
        <w:t xml:space="preserve">Если договором займа предусмотрено возвращение займа по частям (в рассрочку), то при нарушении заемщиком срока, установленного для возврата </w:t>
      </w:r>
      <w:r w:rsidRPr="00DB3997">
        <w:rPr>
          <w:color w:val="000000"/>
          <w:sz w:val="27"/>
          <w:szCs w:val="27"/>
        </w:rPr>
        <w:t>очередной части займа, займодавец вправе потребовать досрочного возврата всей оставшейся суммы займа вместе с процентами за пользование займом, причитающимися на момент его возврата.</w:t>
      </w:r>
    </w:p>
    <w:p w:rsidR="002159FA" w:rsidRPr="00DB3997" w:rsidP="002159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Как следует из материалов дела,</w:t>
      </w:r>
      <w:r w:rsidRPr="00DB3997">
        <w:rPr>
          <w:sz w:val="27"/>
          <w:szCs w:val="27"/>
        </w:rPr>
        <w:t xml:space="preserve"> </w:t>
      </w:r>
      <w:r w:rsidRPr="00DB3997" w:rsidR="00732CAD">
        <w:rPr>
          <w:color w:val="000000"/>
          <w:sz w:val="27"/>
          <w:szCs w:val="27"/>
        </w:rPr>
        <w:t>23.11.2018</w:t>
      </w:r>
      <w:r w:rsidRPr="00DB3997">
        <w:rPr>
          <w:color w:val="000000"/>
          <w:sz w:val="27"/>
          <w:szCs w:val="27"/>
        </w:rPr>
        <w:t xml:space="preserve"> между АО «Тинькофф Банк» и ответчиком </w:t>
      </w:r>
      <w:r w:rsidRPr="00DB3997" w:rsidR="00732CAD">
        <w:rPr>
          <w:color w:val="000000"/>
          <w:sz w:val="27"/>
          <w:szCs w:val="27"/>
        </w:rPr>
        <w:t>Лисиной В.А.</w:t>
      </w:r>
      <w:r w:rsidRPr="00DB3997">
        <w:rPr>
          <w:color w:val="000000"/>
          <w:sz w:val="27"/>
          <w:szCs w:val="27"/>
        </w:rPr>
        <w:t xml:space="preserve"> заключен договор кредитной карты №</w:t>
      </w:r>
      <w:r w:rsidR="00C04C1E">
        <w:rPr>
          <w:sz w:val="27"/>
          <w:szCs w:val="27"/>
        </w:rPr>
        <w:t>«данные изъяты»</w:t>
      </w:r>
      <w:r w:rsidRPr="00DB3997">
        <w:rPr>
          <w:color w:val="000000"/>
          <w:sz w:val="27"/>
          <w:szCs w:val="27"/>
        </w:rPr>
        <w:t xml:space="preserve"> с </w:t>
      </w:r>
      <w:r w:rsidRPr="00DB3997" w:rsidR="00A34806">
        <w:rPr>
          <w:color w:val="000000"/>
          <w:sz w:val="27"/>
          <w:szCs w:val="27"/>
        </w:rPr>
        <w:t xml:space="preserve">лимитом задолженности </w:t>
      </w:r>
      <w:r w:rsidRPr="00DB3997">
        <w:rPr>
          <w:color w:val="000000"/>
          <w:sz w:val="27"/>
          <w:szCs w:val="27"/>
        </w:rPr>
        <w:t>5000</w:t>
      </w:r>
      <w:r w:rsidRPr="00DB3997" w:rsidR="00A34806">
        <w:rPr>
          <w:color w:val="000000"/>
          <w:sz w:val="27"/>
          <w:szCs w:val="27"/>
        </w:rPr>
        <w:t xml:space="preserve"> руб</w:t>
      </w:r>
      <w:r w:rsidRPr="00DB3997">
        <w:rPr>
          <w:color w:val="000000"/>
          <w:sz w:val="27"/>
          <w:szCs w:val="27"/>
        </w:rPr>
        <w:t>. Ответчик при заключении договора принял</w:t>
      </w:r>
      <w:r w:rsidRPr="00DB3997">
        <w:rPr>
          <w:color w:val="000000"/>
          <w:sz w:val="27"/>
          <w:szCs w:val="27"/>
        </w:rPr>
        <w:t>а</w:t>
      </w:r>
      <w:r w:rsidRPr="00DB3997">
        <w:rPr>
          <w:color w:val="000000"/>
          <w:sz w:val="27"/>
          <w:szCs w:val="27"/>
        </w:rPr>
        <w:t xml:space="preserve"> на себя обязательства уплачивать проценты за пользование кредитом, предусмотренные договором комиссии и платы, а также обязанность в установленные договором сроки вернуть банку заемные денежные средства. </w:t>
      </w:r>
      <w:r w:rsidRPr="00DB3997">
        <w:rPr>
          <w:color w:val="000000"/>
          <w:sz w:val="27"/>
          <w:szCs w:val="27"/>
        </w:rPr>
        <w:t>Лисина В.А.</w:t>
      </w:r>
      <w:r w:rsidRPr="00DB3997">
        <w:rPr>
          <w:color w:val="000000"/>
          <w:sz w:val="27"/>
          <w:szCs w:val="27"/>
        </w:rPr>
        <w:t xml:space="preserve"> неоднократно допускал</w:t>
      </w:r>
      <w:r w:rsidRPr="00DB3997" w:rsidR="00EE197C">
        <w:rPr>
          <w:color w:val="000000"/>
          <w:sz w:val="27"/>
          <w:szCs w:val="27"/>
        </w:rPr>
        <w:t>а</w:t>
      </w:r>
      <w:r w:rsidRPr="00DB3997">
        <w:rPr>
          <w:color w:val="000000"/>
          <w:sz w:val="27"/>
          <w:szCs w:val="27"/>
        </w:rPr>
        <w:t xml:space="preserve"> просрочки по оплате минимального платежа, чем нарушал</w:t>
      </w:r>
      <w:r w:rsidRPr="00DB3997" w:rsidR="00EE197C">
        <w:rPr>
          <w:color w:val="000000"/>
          <w:sz w:val="27"/>
          <w:szCs w:val="27"/>
        </w:rPr>
        <w:t>а</w:t>
      </w:r>
      <w:r w:rsidRPr="00DB3997">
        <w:rPr>
          <w:color w:val="000000"/>
          <w:sz w:val="27"/>
          <w:szCs w:val="27"/>
        </w:rPr>
        <w:t xml:space="preserve"> условия договора.</w:t>
      </w:r>
    </w:p>
    <w:p w:rsidR="00EE197C" w:rsidRPr="00DB3997" w:rsidP="002159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Согласно заявлению-анкете ответчик была уведомлена о том, что полная стоимость кредита для тарифного плана указанного в настоящей заявке, при полном использовании лимита задолженности в 300000 рублей для совершения операций покупок составит: при выполнении условий беспроцентного периода на протяжении двух лет – 0,197% годовых, при погашении кредита минимальными платежами – 27,865% годовых.</w:t>
      </w:r>
    </w:p>
    <w:p w:rsidR="00DB3997" w:rsidRPr="00DB3997" w:rsidP="002159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Согласно тарифному плану предусмотрено, что минимальный платеж составляет не более 8% от задолженности, минимум 600 руб.; штраф за неоплату минимального платежа 590 руб., неустойка при неоплате минимального платежа 19% годовых.</w:t>
      </w:r>
    </w:p>
    <w:p w:rsidR="002159FA" w:rsidRPr="00DB3997" w:rsidP="002159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Согласно выписк</w:t>
      </w:r>
      <w:r w:rsidRPr="00DB3997" w:rsidR="00EE197C">
        <w:rPr>
          <w:color w:val="000000"/>
          <w:sz w:val="27"/>
          <w:szCs w:val="27"/>
        </w:rPr>
        <w:t>е</w:t>
      </w:r>
      <w:r w:rsidRPr="00DB3997">
        <w:rPr>
          <w:color w:val="000000"/>
          <w:sz w:val="27"/>
          <w:szCs w:val="27"/>
        </w:rPr>
        <w:t xml:space="preserve"> по договору ответчик не в полном объеме исполнял</w:t>
      </w:r>
      <w:r w:rsidRPr="00DB3997">
        <w:rPr>
          <w:color w:val="000000"/>
          <w:sz w:val="27"/>
          <w:szCs w:val="27"/>
        </w:rPr>
        <w:t>а</w:t>
      </w:r>
      <w:r w:rsidRPr="00DB3997">
        <w:rPr>
          <w:color w:val="000000"/>
          <w:sz w:val="27"/>
          <w:szCs w:val="27"/>
        </w:rPr>
        <w:t xml:space="preserve"> обязанности по оплате минимального платежа. В связи с невыполнением ответчиком условий договора кредитной карты, банк уведомил ответчика о расторжении кредитного договора и выставил заключительный счет для оплаты</w:t>
      </w:r>
      <w:r w:rsidRPr="00DB3997" w:rsidR="005B2C71">
        <w:rPr>
          <w:color w:val="000000"/>
          <w:sz w:val="27"/>
          <w:szCs w:val="27"/>
        </w:rPr>
        <w:t xml:space="preserve"> </w:t>
      </w:r>
      <w:r w:rsidRPr="00DB3997">
        <w:rPr>
          <w:color w:val="000000"/>
          <w:sz w:val="27"/>
          <w:szCs w:val="27"/>
        </w:rPr>
        <w:t>28.08.2019.</w:t>
      </w:r>
    </w:p>
    <w:p w:rsidR="002159FA" w:rsidRPr="00DB3997" w:rsidP="002159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 xml:space="preserve">Задолженность ответчика перед банком </w:t>
      </w:r>
      <w:r w:rsidRPr="00DB3997" w:rsidR="006E7A62">
        <w:rPr>
          <w:color w:val="000000"/>
          <w:sz w:val="27"/>
          <w:szCs w:val="27"/>
        </w:rPr>
        <w:t xml:space="preserve">за период с </w:t>
      </w:r>
      <w:r w:rsidRPr="00DB3997">
        <w:rPr>
          <w:color w:val="000000"/>
          <w:sz w:val="27"/>
          <w:szCs w:val="27"/>
        </w:rPr>
        <w:t>24.01.2019</w:t>
      </w:r>
      <w:r w:rsidRPr="00DB3997" w:rsidR="006E7A62">
        <w:rPr>
          <w:color w:val="000000"/>
          <w:sz w:val="27"/>
          <w:szCs w:val="27"/>
        </w:rPr>
        <w:t xml:space="preserve"> по </w:t>
      </w:r>
      <w:r w:rsidRPr="00DB3997">
        <w:rPr>
          <w:color w:val="000000"/>
          <w:sz w:val="27"/>
          <w:szCs w:val="27"/>
        </w:rPr>
        <w:t>28.08.2019</w:t>
      </w:r>
      <w:r w:rsidRPr="00DB3997" w:rsidR="006E7A62">
        <w:rPr>
          <w:color w:val="000000"/>
          <w:sz w:val="27"/>
          <w:szCs w:val="27"/>
        </w:rPr>
        <w:t xml:space="preserve"> составляет </w:t>
      </w:r>
      <w:r w:rsidRPr="00DB3997">
        <w:rPr>
          <w:color w:val="000000"/>
          <w:sz w:val="27"/>
          <w:szCs w:val="27"/>
        </w:rPr>
        <w:t>14482,38</w:t>
      </w:r>
      <w:r w:rsidRPr="00DB3997" w:rsidR="006E7A62">
        <w:rPr>
          <w:color w:val="000000"/>
          <w:sz w:val="27"/>
          <w:szCs w:val="27"/>
        </w:rPr>
        <w:t xml:space="preserve"> руб., из которых </w:t>
      </w:r>
      <w:r w:rsidRPr="00DB3997">
        <w:rPr>
          <w:color w:val="000000"/>
          <w:sz w:val="27"/>
          <w:szCs w:val="27"/>
        </w:rPr>
        <w:t>6680,48</w:t>
      </w:r>
      <w:r w:rsidRPr="00DB3997" w:rsidR="006E7A62">
        <w:rPr>
          <w:color w:val="000000"/>
          <w:sz w:val="27"/>
          <w:szCs w:val="27"/>
        </w:rPr>
        <w:t xml:space="preserve"> руб. – просроченная задол</w:t>
      </w:r>
      <w:r w:rsidRPr="00DB3997">
        <w:rPr>
          <w:color w:val="000000"/>
          <w:sz w:val="27"/>
          <w:szCs w:val="27"/>
        </w:rPr>
        <w:t>женность по основному долгу, 308</w:t>
      </w:r>
      <w:r w:rsidRPr="00DB3997" w:rsidR="006E7A62">
        <w:rPr>
          <w:color w:val="000000"/>
          <w:sz w:val="27"/>
          <w:szCs w:val="27"/>
        </w:rPr>
        <w:t>1,9</w:t>
      </w:r>
      <w:r w:rsidRPr="00DB3997">
        <w:rPr>
          <w:color w:val="000000"/>
          <w:sz w:val="27"/>
          <w:szCs w:val="27"/>
        </w:rPr>
        <w:t>0</w:t>
      </w:r>
      <w:r w:rsidRPr="00DB3997" w:rsidR="006E7A62">
        <w:rPr>
          <w:color w:val="000000"/>
          <w:sz w:val="27"/>
          <w:szCs w:val="27"/>
        </w:rPr>
        <w:t xml:space="preserve"> руб. – просроченные проценты, </w:t>
      </w:r>
      <w:r w:rsidRPr="00DB3997">
        <w:rPr>
          <w:color w:val="000000"/>
          <w:sz w:val="27"/>
          <w:szCs w:val="27"/>
        </w:rPr>
        <w:t>4720</w:t>
      </w:r>
      <w:r w:rsidRPr="00DB3997" w:rsidR="006E7A62">
        <w:rPr>
          <w:color w:val="000000"/>
          <w:sz w:val="27"/>
          <w:szCs w:val="27"/>
        </w:rPr>
        <w:t xml:space="preserve"> руб. – штрафные проценты</w:t>
      </w:r>
      <w:r w:rsidRPr="00DB3997" w:rsidR="00A34806">
        <w:rPr>
          <w:color w:val="000000"/>
          <w:sz w:val="27"/>
          <w:szCs w:val="27"/>
        </w:rPr>
        <w:t>.</w:t>
      </w:r>
    </w:p>
    <w:p w:rsidR="00B47A46" w:rsidRPr="00DB3997" w:rsidP="00B47A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Согласно п.5.11 Общих условий выпуска и обслуживания кредитных карт АО «Тинькофф Банк» срок возврата кредита и уплаты процентов определяется датой формирования заключительного счета, который направляется клиенту не позднее 2 рабочих дней с даты его формирования. Клиент обязан оплатить заключительный счет в срок, указанный в заключительном счете, но не менее чем 10 календарных дней с даты направления заключительного счета.</w:t>
      </w:r>
    </w:p>
    <w:p w:rsidR="007B798A" w:rsidRPr="00DB3997" w:rsidP="007B798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 xml:space="preserve">В связи с систематическим неисполнением ответчиком своих обязательств по договору Банк расторг договор </w:t>
      </w:r>
      <w:r w:rsidRPr="00DB3997" w:rsidR="002159FA">
        <w:rPr>
          <w:color w:val="000000"/>
          <w:sz w:val="27"/>
          <w:szCs w:val="27"/>
        </w:rPr>
        <w:t>28.08.2019</w:t>
      </w:r>
      <w:r w:rsidRPr="00DB3997">
        <w:rPr>
          <w:color w:val="000000"/>
          <w:sz w:val="27"/>
          <w:szCs w:val="27"/>
        </w:rPr>
        <w:t xml:space="preserve"> путем выставления в адрес ответчика заключительного </w:t>
      </w:r>
      <w:r w:rsidRPr="00DB3997" w:rsidR="00B47A46">
        <w:rPr>
          <w:color w:val="000000"/>
          <w:sz w:val="27"/>
          <w:szCs w:val="27"/>
        </w:rPr>
        <w:t>счета, о чем уведомил ответчика.</w:t>
      </w:r>
    </w:p>
    <w:p w:rsidR="007B798A" w:rsidRPr="00DB3997" w:rsidP="002442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 xml:space="preserve">Определением мирового судьи судебного участка №3 по Альметьевскому судебному району РТ </w:t>
      </w:r>
      <w:r w:rsidRPr="00DB3997" w:rsidR="002159FA">
        <w:rPr>
          <w:color w:val="000000"/>
          <w:sz w:val="27"/>
          <w:szCs w:val="27"/>
        </w:rPr>
        <w:t>12.01.2022</w:t>
      </w:r>
      <w:r w:rsidRPr="00DB3997">
        <w:rPr>
          <w:color w:val="000000"/>
          <w:sz w:val="27"/>
          <w:szCs w:val="27"/>
        </w:rPr>
        <w:t xml:space="preserve"> судебный приказ от </w:t>
      </w:r>
      <w:r w:rsidRPr="00DB3997" w:rsidR="002159FA">
        <w:rPr>
          <w:color w:val="000000"/>
          <w:sz w:val="27"/>
          <w:szCs w:val="27"/>
        </w:rPr>
        <w:t>13.12.2021</w:t>
      </w:r>
      <w:r w:rsidRPr="00DB3997">
        <w:rPr>
          <w:color w:val="000000"/>
          <w:sz w:val="27"/>
          <w:szCs w:val="27"/>
        </w:rPr>
        <w:t xml:space="preserve"> о взыскании с </w:t>
      </w:r>
      <w:r w:rsidRPr="00DB3997" w:rsidR="002159FA">
        <w:rPr>
          <w:color w:val="000000"/>
          <w:sz w:val="27"/>
          <w:szCs w:val="27"/>
        </w:rPr>
        <w:t>Лисиной В.А.</w:t>
      </w:r>
      <w:r w:rsidRPr="00DB3997">
        <w:rPr>
          <w:color w:val="000000"/>
          <w:sz w:val="27"/>
          <w:szCs w:val="27"/>
        </w:rPr>
        <w:t xml:space="preserve"> задолженности по договору о выпуске и использовании кредитной банковской карты в общей сумм</w:t>
      </w:r>
      <w:r w:rsidRPr="00DB3997" w:rsidR="00682E15">
        <w:rPr>
          <w:color w:val="000000"/>
          <w:sz w:val="27"/>
          <w:szCs w:val="27"/>
        </w:rPr>
        <w:t>е</w:t>
      </w:r>
      <w:r w:rsidRPr="00DB3997">
        <w:rPr>
          <w:color w:val="000000"/>
          <w:sz w:val="27"/>
          <w:szCs w:val="27"/>
        </w:rPr>
        <w:t xml:space="preserve"> </w:t>
      </w:r>
      <w:r w:rsidRPr="00DB3997" w:rsidR="002159FA">
        <w:rPr>
          <w:color w:val="000000"/>
          <w:sz w:val="27"/>
          <w:szCs w:val="27"/>
        </w:rPr>
        <w:t>14482,38</w:t>
      </w:r>
      <w:r w:rsidRPr="00DB3997">
        <w:rPr>
          <w:color w:val="000000"/>
          <w:sz w:val="27"/>
          <w:szCs w:val="27"/>
        </w:rPr>
        <w:t xml:space="preserve"> руб. и государственной пошлины в размере </w:t>
      </w:r>
      <w:r w:rsidRPr="00DB3997" w:rsidR="002159FA">
        <w:rPr>
          <w:color w:val="000000"/>
          <w:sz w:val="27"/>
          <w:szCs w:val="27"/>
        </w:rPr>
        <w:t>289,65</w:t>
      </w:r>
      <w:r w:rsidRPr="00DB3997">
        <w:rPr>
          <w:color w:val="000000"/>
          <w:sz w:val="27"/>
          <w:szCs w:val="27"/>
        </w:rPr>
        <w:t xml:space="preserve"> руб.</w:t>
      </w:r>
      <w:r w:rsidRPr="00DB3997" w:rsidR="00A34806">
        <w:rPr>
          <w:color w:val="000000"/>
          <w:sz w:val="27"/>
          <w:szCs w:val="27"/>
        </w:rPr>
        <w:t xml:space="preserve"> отменен на основании поступивших возражений должника.</w:t>
      </w:r>
    </w:p>
    <w:p w:rsidR="006E7A62" w:rsidRPr="00DB3997" w:rsidP="002442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 xml:space="preserve">Расчет задолженности арифметически обоснован, произведен исходя из условий договора, сроков нарушения обязательства, поэтому требования истца о </w:t>
      </w:r>
      <w:r w:rsidRPr="00DB3997">
        <w:rPr>
          <w:color w:val="000000"/>
          <w:sz w:val="27"/>
          <w:szCs w:val="27"/>
        </w:rPr>
        <w:t>взыскании задолженности по договору являются обоснованными и подлежат удовлетворению.</w:t>
      </w:r>
    </w:p>
    <w:p w:rsidR="00244250" w:rsidRPr="00DB3997" w:rsidP="002442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Ответчиком, вопреки требованиям ст. 56 ГПК РФ, не представлено суду доказательств надлежащего исполнения своих обязательств перед истцом и возврата долга истцу.</w:t>
      </w:r>
    </w:p>
    <w:p w:rsidR="00682E15" w:rsidRPr="00DB3997" w:rsidP="002442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DB3997">
        <w:rPr>
          <w:color w:val="000000"/>
          <w:sz w:val="27"/>
          <w:szCs w:val="27"/>
        </w:rPr>
        <w:t>Оснований для применения положений ст.333 ГК РФ и уменьшения рассчитанного штрафа суд не усматривает, поскольку его размер исчислен по условиям договора, тарифам по кредитным картам, соразмерен нарушенному ответчиком обязательству.</w:t>
      </w:r>
    </w:p>
    <w:p w:rsidR="005F226D" w:rsidRPr="00DB3997" w:rsidP="005F226D">
      <w:pPr>
        <w:ind w:firstLine="709"/>
        <w:jc w:val="both"/>
        <w:rPr>
          <w:sz w:val="27"/>
          <w:szCs w:val="27"/>
        </w:rPr>
      </w:pPr>
      <w:r w:rsidRPr="00DB3997">
        <w:rPr>
          <w:sz w:val="27"/>
          <w:szCs w:val="27"/>
        </w:rPr>
        <w:t>По требованию ч</w:t>
      </w:r>
      <w:r w:rsidRPr="00DB3997" w:rsidR="000C769C">
        <w:rPr>
          <w:sz w:val="27"/>
          <w:szCs w:val="27"/>
        </w:rPr>
        <w:t>.</w:t>
      </w:r>
      <w:r w:rsidRPr="00DB3997">
        <w:rPr>
          <w:sz w:val="27"/>
          <w:szCs w:val="27"/>
        </w:rPr>
        <w:t xml:space="preserve"> 1 ст</w:t>
      </w:r>
      <w:r w:rsidRPr="00DB3997" w:rsidR="000C769C">
        <w:rPr>
          <w:sz w:val="27"/>
          <w:szCs w:val="27"/>
        </w:rPr>
        <w:t>.</w:t>
      </w:r>
      <w:r w:rsidRPr="00DB3997">
        <w:rPr>
          <w:sz w:val="27"/>
          <w:szCs w:val="27"/>
        </w:rPr>
        <w:t>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5F226D" w:rsidRPr="00DB3997" w:rsidP="005F226D">
      <w:pPr>
        <w:ind w:firstLine="709"/>
        <w:jc w:val="both"/>
        <w:rPr>
          <w:sz w:val="27"/>
          <w:szCs w:val="27"/>
        </w:rPr>
      </w:pPr>
      <w:r w:rsidRPr="00DB3997">
        <w:rPr>
          <w:sz w:val="27"/>
          <w:szCs w:val="27"/>
        </w:rPr>
        <w:t>Исходя из наличия оснований для удовлетворения требований истца и объема удовлетворенных требований, сумма уплаченной им государственной пошлины подлежит возмещению ответчиком в заявленном размере.</w:t>
      </w:r>
    </w:p>
    <w:p w:rsidR="005F226D" w:rsidRPr="00DB3997" w:rsidP="005F226D">
      <w:pPr>
        <w:ind w:firstLine="709"/>
        <w:jc w:val="both"/>
        <w:rPr>
          <w:sz w:val="27"/>
          <w:szCs w:val="27"/>
        </w:rPr>
      </w:pPr>
      <w:r w:rsidRPr="00DB3997">
        <w:rPr>
          <w:sz w:val="27"/>
          <w:szCs w:val="27"/>
        </w:rPr>
        <w:t xml:space="preserve">Руководствуясь </w:t>
      </w:r>
      <w:r w:rsidRPr="00DB3997">
        <w:rPr>
          <w:spacing w:val="-2"/>
          <w:sz w:val="27"/>
          <w:szCs w:val="27"/>
        </w:rPr>
        <w:t xml:space="preserve">статьями 12, 56, </w:t>
      </w:r>
      <w:r w:rsidRPr="00DB3997">
        <w:rPr>
          <w:sz w:val="27"/>
          <w:szCs w:val="27"/>
        </w:rPr>
        <w:t>статьями 194-198 Гражданского процессуального кодекса Российской Федерации, мировой судья,</w:t>
      </w:r>
    </w:p>
    <w:p w:rsidR="005F226D" w:rsidRPr="00DB3997" w:rsidP="005F226D">
      <w:pPr>
        <w:ind w:firstLine="709"/>
        <w:jc w:val="both"/>
        <w:rPr>
          <w:sz w:val="27"/>
          <w:szCs w:val="27"/>
        </w:rPr>
      </w:pPr>
    </w:p>
    <w:p w:rsidR="005F226D" w:rsidRPr="00DB3997" w:rsidP="005F226D">
      <w:pPr>
        <w:jc w:val="center"/>
        <w:rPr>
          <w:sz w:val="27"/>
          <w:szCs w:val="27"/>
        </w:rPr>
      </w:pPr>
      <w:r w:rsidRPr="00DB3997">
        <w:rPr>
          <w:sz w:val="27"/>
          <w:szCs w:val="27"/>
        </w:rPr>
        <w:t>Р Е Ш И Л:</w:t>
      </w:r>
    </w:p>
    <w:p w:rsidR="005F226D" w:rsidRPr="00DB3997" w:rsidP="005F226D">
      <w:pPr>
        <w:jc w:val="center"/>
        <w:rPr>
          <w:sz w:val="27"/>
          <w:szCs w:val="27"/>
        </w:rPr>
      </w:pPr>
    </w:p>
    <w:p w:rsidR="005F226D" w:rsidRPr="00DB3997" w:rsidP="005F226D">
      <w:pPr>
        <w:ind w:firstLine="708"/>
        <w:jc w:val="both"/>
        <w:rPr>
          <w:sz w:val="27"/>
          <w:szCs w:val="27"/>
        </w:rPr>
      </w:pPr>
      <w:r w:rsidRPr="00DB3997">
        <w:rPr>
          <w:sz w:val="27"/>
          <w:szCs w:val="27"/>
        </w:rPr>
        <w:t xml:space="preserve">Исковые требования </w:t>
      </w:r>
      <w:r w:rsidRPr="00DB3997" w:rsidR="005B2C71">
        <w:rPr>
          <w:sz w:val="27"/>
          <w:szCs w:val="27"/>
        </w:rPr>
        <w:t xml:space="preserve">Акционерного общества «Тинькофф Банк» к </w:t>
      </w:r>
      <w:r w:rsidRPr="00DB3997" w:rsidR="002159FA">
        <w:rPr>
          <w:sz w:val="27"/>
          <w:szCs w:val="27"/>
        </w:rPr>
        <w:t>Лисиной В</w:t>
      </w:r>
      <w:r w:rsidR="00C04C1E">
        <w:rPr>
          <w:sz w:val="27"/>
          <w:szCs w:val="27"/>
        </w:rPr>
        <w:t>.</w:t>
      </w:r>
      <w:r w:rsidRPr="00DB3997" w:rsidR="002159FA">
        <w:rPr>
          <w:sz w:val="27"/>
          <w:szCs w:val="27"/>
        </w:rPr>
        <w:t>А</w:t>
      </w:r>
      <w:r w:rsidR="00C04C1E">
        <w:rPr>
          <w:sz w:val="27"/>
          <w:szCs w:val="27"/>
        </w:rPr>
        <w:t>.</w:t>
      </w:r>
      <w:r w:rsidRPr="00DB3997" w:rsidR="005B2C71">
        <w:rPr>
          <w:sz w:val="27"/>
          <w:szCs w:val="27"/>
        </w:rPr>
        <w:t xml:space="preserve"> о взыскании задолженности по договору кредитной карты </w:t>
      </w:r>
      <w:r w:rsidRPr="00DB3997">
        <w:rPr>
          <w:sz w:val="27"/>
          <w:szCs w:val="27"/>
        </w:rPr>
        <w:t>удовлетворить.</w:t>
      </w:r>
    </w:p>
    <w:p w:rsidR="005F226D" w:rsidRPr="00DB3997" w:rsidP="005F226D">
      <w:pPr>
        <w:ind w:firstLine="708"/>
        <w:jc w:val="both"/>
        <w:rPr>
          <w:sz w:val="27"/>
          <w:szCs w:val="27"/>
          <w:highlight w:val="yellow"/>
        </w:rPr>
      </w:pPr>
      <w:r w:rsidRPr="00DB3997">
        <w:rPr>
          <w:sz w:val="27"/>
          <w:szCs w:val="27"/>
        </w:rPr>
        <w:t xml:space="preserve">Взыскать с </w:t>
      </w:r>
      <w:r w:rsidRPr="00DB3997" w:rsidR="002159FA">
        <w:rPr>
          <w:sz w:val="27"/>
          <w:szCs w:val="27"/>
        </w:rPr>
        <w:t>Лисиной В</w:t>
      </w:r>
      <w:r w:rsidR="00C04C1E">
        <w:rPr>
          <w:sz w:val="27"/>
          <w:szCs w:val="27"/>
        </w:rPr>
        <w:t>.</w:t>
      </w:r>
      <w:r w:rsidRPr="00DB3997" w:rsidR="002159FA">
        <w:rPr>
          <w:sz w:val="27"/>
          <w:szCs w:val="27"/>
        </w:rPr>
        <w:t>А</w:t>
      </w:r>
      <w:r w:rsidR="00C04C1E">
        <w:rPr>
          <w:sz w:val="27"/>
          <w:szCs w:val="27"/>
        </w:rPr>
        <w:t>.</w:t>
      </w:r>
      <w:r w:rsidRPr="00DB3997">
        <w:rPr>
          <w:sz w:val="27"/>
          <w:szCs w:val="27"/>
        </w:rPr>
        <w:t xml:space="preserve"> в пользу </w:t>
      </w:r>
      <w:r w:rsidRPr="00DB3997" w:rsidR="005B2C71">
        <w:rPr>
          <w:sz w:val="27"/>
          <w:szCs w:val="27"/>
        </w:rPr>
        <w:t>Акционерного общества «Тинькофф Банк»</w:t>
      </w:r>
      <w:r w:rsidRPr="00DB3997" w:rsidR="002E2934">
        <w:rPr>
          <w:sz w:val="27"/>
          <w:szCs w:val="27"/>
        </w:rPr>
        <w:t xml:space="preserve"> </w:t>
      </w:r>
      <w:r w:rsidRPr="00DB3997">
        <w:rPr>
          <w:sz w:val="27"/>
          <w:szCs w:val="27"/>
        </w:rPr>
        <w:t>задолженность по договору</w:t>
      </w:r>
      <w:r w:rsidRPr="00DB3997" w:rsidR="00DC40C7">
        <w:rPr>
          <w:sz w:val="27"/>
          <w:szCs w:val="27"/>
        </w:rPr>
        <w:t xml:space="preserve"> </w:t>
      </w:r>
      <w:r w:rsidRPr="00DB3997" w:rsidR="005B2C71">
        <w:rPr>
          <w:sz w:val="27"/>
          <w:szCs w:val="27"/>
        </w:rPr>
        <w:t>кредитной карты</w:t>
      </w:r>
      <w:r w:rsidRPr="00DB3997">
        <w:rPr>
          <w:sz w:val="27"/>
          <w:szCs w:val="27"/>
        </w:rPr>
        <w:t xml:space="preserve"> №</w:t>
      </w:r>
      <w:r w:rsidR="00C04C1E">
        <w:rPr>
          <w:sz w:val="27"/>
          <w:szCs w:val="27"/>
        </w:rPr>
        <w:t>«данные изъяты»</w:t>
      </w:r>
      <w:r w:rsidRPr="00DB3997" w:rsidR="002159FA">
        <w:rPr>
          <w:sz w:val="27"/>
          <w:szCs w:val="27"/>
        </w:rPr>
        <w:t xml:space="preserve"> </w:t>
      </w:r>
      <w:r w:rsidRPr="00DB3997">
        <w:rPr>
          <w:sz w:val="27"/>
          <w:szCs w:val="27"/>
        </w:rPr>
        <w:t xml:space="preserve">от </w:t>
      </w:r>
      <w:r w:rsidRPr="00DB3997" w:rsidR="002159FA">
        <w:rPr>
          <w:sz w:val="27"/>
          <w:szCs w:val="27"/>
        </w:rPr>
        <w:t>23.11.2018</w:t>
      </w:r>
      <w:r w:rsidRPr="00DB3997">
        <w:rPr>
          <w:sz w:val="27"/>
          <w:szCs w:val="27"/>
        </w:rPr>
        <w:t xml:space="preserve"> в </w:t>
      </w:r>
      <w:r w:rsidRPr="00DB3997" w:rsidR="005B2C71">
        <w:rPr>
          <w:sz w:val="27"/>
          <w:szCs w:val="27"/>
        </w:rPr>
        <w:t xml:space="preserve">размере </w:t>
      </w:r>
      <w:r w:rsidRPr="00DB3997" w:rsidR="002159FA">
        <w:rPr>
          <w:sz w:val="27"/>
          <w:szCs w:val="27"/>
        </w:rPr>
        <w:t>14482</w:t>
      </w:r>
      <w:r w:rsidRPr="00DB3997" w:rsidR="005B2C71">
        <w:rPr>
          <w:sz w:val="27"/>
          <w:szCs w:val="27"/>
        </w:rPr>
        <w:t xml:space="preserve"> (</w:t>
      </w:r>
      <w:r w:rsidRPr="00DB3997" w:rsidR="002159FA">
        <w:rPr>
          <w:sz w:val="27"/>
          <w:szCs w:val="27"/>
        </w:rPr>
        <w:t>четырнадцать тысяч четыреста восемьдесят два</w:t>
      </w:r>
      <w:r w:rsidRPr="00DB3997" w:rsidR="005B2C71">
        <w:rPr>
          <w:sz w:val="27"/>
          <w:szCs w:val="27"/>
        </w:rPr>
        <w:t>)</w:t>
      </w:r>
      <w:r w:rsidRPr="00DB3997">
        <w:rPr>
          <w:sz w:val="27"/>
          <w:szCs w:val="27"/>
        </w:rPr>
        <w:t xml:space="preserve"> руб. </w:t>
      </w:r>
      <w:r w:rsidRPr="00DB3997" w:rsidR="002159FA">
        <w:rPr>
          <w:sz w:val="27"/>
          <w:szCs w:val="27"/>
        </w:rPr>
        <w:t>38</w:t>
      </w:r>
      <w:r w:rsidRPr="00DB3997">
        <w:rPr>
          <w:sz w:val="27"/>
          <w:szCs w:val="27"/>
        </w:rPr>
        <w:t xml:space="preserve"> коп., расходы по оплате государственной пошлины в размере </w:t>
      </w:r>
      <w:r w:rsidRPr="00DB3997" w:rsidR="002159FA">
        <w:rPr>
          <w:sz w:val="27"/>
          <w:szCs w:val="27"/>
        </w:rPr>
        <w:t>579 (пятьсот семьдесят девять)</w:t>
      </w:r>
      <w:r w:rsidRPr="00DB3997" w:rsidR="005B2C71">
        <w:rPr>
          <w:sz w:val="27"/>
          <w:szCs w:val="27"/>
        </w:rPr>
        <w:t xml:space="preserve"> </w:t>
      </w:r>
      <w:r w:rsidRPr="00DB3997">
        <w:rPr>
          <w:sz w:val="27"/>
          <w:szCs w:val="27"/>
        </w:rPr>
        <w:t xml:space="preserve">руб. </w:t>
      </w:r>
      <w:r w:rsidRPr="00DB3997" w:rsidR="002159FA">
        <w:rPr>
          <w:sz w:val="27"/>
          <w:szCs w:val="27"/>
        </w:rPr>
        <w:t>30</w:t>
      </w:r>
      <w:r w:rsidRPr="00DB3997" w:rsidR="002E2934">
        <w:rPr>
          <w:sz w:val="27"/>
          <w:szCs w:val="27"/>
        </w:rPr>
        <w:t xml:space="preserve"> коп.</w:t>
      </w:r>
    </w:p>
    <w:p w:rsidR="005F226D" w:rsidRPr="00DB3997" w:rsidP="005F226D">
      <w:pPr>
        <w:ind w:firstLine="708"/>
        <w:jc w:val="both"/>
        <w:rPr>
          <w:sz w:val="27"/>
          <w:szCs w:val="27"/>
        </w:rPr>
      </w:pPr>
      <w:r w:rsidRPr="00DB3997">
        <w:rPr>
          <w:sz w:val="27"/>
          <w:szCs w:val="27"/>
        </w:rPr>
        <w:t>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№3 по Альметьевскому судебному району Республики Татарстан.</w:t>
      </w:r>
    </w:p>
    <w:p w:rsidR="005F226D" w:rsidRPr="00DB3997" w:rsidP="005F226D">
      <w:pPr>
        <w:ind w:left="2832" w:firstLine="708"/>
        <w:jc w:val="both"/>
        <w:rPr>
          <w:sz w:val="27"/>
          <w:szCs w:val="27"/>
        </w:rPr>
      </w:pPr>
    </w:p>
    <w:p w:rsidR="005F226D" w:rsidRPr="00DB3997" w:rsidP="005F226D">
      <w:pPr>
        <w:ind w:left="2832" w:firstLine="708"/>
        <w:jc w:val="both"/>
        <w:rPr>
          <w:sz w:val="27"/>
          <w:szCs w:val="27"/>
        </w:rPr>
      </w:pPr>
      <w:r w:rsidRPr="00DB3997">
        <w:rPr>
          <w:sz w:val="27"/>
          <w:szCs w:val="27"/>
        </w:rPr>
        <w:t>Мировой судья: подпись</w:t>
      </w:r>
    </w:p>
    <w:p w:rsidR="005F226D" w:rsidRPr="00DB3997" w:rsidP="005F226D">
      <w:pPr>
        <w:jc w:val="both"/>
        <w:rPr>
          <w:sz w:val="27"/>
          <w:szCs w:val="27"/>
        </w:rPr>
      </w:pPr>
      <w:r w:rsidRPr="00DB3997">
        <w:rPr>
          <w:sz w:val="27"/>
          <w:szCs w:val="27"/>
        </w:rPr>
        <w:t>Копия верна:</w:t>
      </w:r>
    </w:p>
    <w:p w:rsidR="005F226D" w:rsidRPr="00DB3997" w:rsidP="005F226D">
      <w:pPr>
        <w:jc w:val="both"/>
        <w:rPr>
          <w:sz w:val="27"/>
          <w:szCs w:val="27"/>
        </w:rPr>
      </w:pPr>
      <w:r w:rsidRPr="00DB3997">
        <w:rPr>
          <w:sz w:val="27"/>
          <w:szCs w:val="27"/>
        </w:rPr>
        <w:t xml:space="preserve">Мировой судья судебного участка № 3 </w:t>
      </w:r>
    </w:p>
    <w:p w:rsidR="005F226D" w:rsidRPr="00DB3997" w:rsidP="005F226D">
      <w:pPr>
        <w:rPr>
          <w:sz w:val="27"/>
          <w:szCs w:val="27"/>
        </w:rPr>
      </w:pPr>
      <w:r w:rsidRPr="00DB3997">
        <w:rPr>
          <w:sz w:val="27"/>
          <w:szCs w:val="27"/>
        </w:rPr>
        <w:t>по Альметьевско</w:t>
      </w:r>
      <w:r w:rsidRPr="00DB3997" w:rsidR="002159FA">
        <w:rPr>
          <w:sz w:val="27"/>
          <w:szCs w:val="27"/>
        </w:rPr>
        <w:t xml:space="preserve">му судебному району РТ: </w:t>
      </w:r>
      <w:r w:rsidRPr="00DB3997" w:rsidR="002159FA">
        <w:rPr>
          <w:sz w:val="27"/>
          <w:szCs w:val="27"/>
        </w:rPr>
        <w:tab/>
      </w:r>
      <w:r w:rsidRPr="00DB3997" w:rsidR="002159FA">
        <w:rPr>
          <w:sz w:val="27"/>
          <w:szCs w:val="27"/>
        </w:rPr>
        <w:tab/>
      </w:r>
      <w:r w:rsidRPr="00DB3997" w:rsidR="002159FA">
        <w:rPr>
          <w:sz w:val="27"/>
          <w:szCs w:val="27"/>
        </w:rPr>
        <w:tab/>
      </w:r>
      <w:r w:rsidRPr="00DB3997" w:rsidR="00E35B38">
        <w:rPr>
          <w:sz w:val="27"/>
          <w:szCs w:val="27"/>
        </w:rPr>
        <w:t xml:space="preserve">А.Ю. </w:t>
      </w:r>
      <w:r w:rsidRPr="00DB3997">
        <w:rPr>
          <w:sz w:val="27"/>
          <w:szCs w:val="27"/>
        </w:rPr>
        <w:t xml:space="preserve">Назарова </w:t>
      </w:r>
    </w:p>
    <w:p w:rsidR="005F226D" w:rsidRPr="00DB3997" w:rsidP="005F226D">
      <w:pPr>
        <w:jc w:val="center"/>
        <w:rPr>
          <w:sz w:val="27"/>
          <w:szCs w:val="27"/>
        </w:rPr>
      </w:pPr>
    </w:p>
    <w:p w:rsidR="005F226D" w:rsidRPr="00DB3997" w:rsidP="005F226D">
      <w:pPr>
        <w:jc w:val="center"/>
        <w:rPr>
          <w:sz w:val="27"/>
          <w:szCs w:val="27"/>
        </w:rPr>
      </w:pPr>
    </w:p>
    <w:p w:rsidR="005F226D" w:rsidRPr="00DB3997" w:rsidP="001F0A65">
      <w:pPr>
        <w:rPr>
          <w:sz w:val="27"/>
          <w:szCs w:val="27"/>
        </w:rPr>
      </w:pPr>
      <w:r w:rsidRPr="00DB3997">
        <w:rPr>
          <w:sz w:val="27"/>
          <w:szCs w:val="27"/>
        </w:rPr>
        <w:t>Решение вступило в законную силу</w:t>
      </w:r>
      <w:r w:rsidRPr="00DB3997" w:rsidR="001F0A65">
        <w:rPr>
          <w:sz w:val="27"/>
          <w:szCs w:val="27"/>
        </w:rPr>
        <w:t xml:space="preserve"> </w:t>
      </w:r>
      <w:r w:rsidRPr="00DB3997">
        <w:rPr>
          <w:sz w:val="27"/>
          <w:szCs w:val="27"/>
        </w:rPr>
        <w:t>«____»___________</w:t>
      </w:r>
      <w:r w:rsidRPr="00DB3997" w:rsidR="003B6DA0">
        <w:rPr>
          <w:sz w:val="27"/>
          <w:szCs w:val="27"/>
        </w:rPr>
        <w:t>______</w:t>
      </w:r>
      <w:r w:rsidRPr="00DB3997">
        <w:rPr>
          <w:sz w:val="27"/>
          <w:szCs w:val="27"/>
        </w:rPr>
        <w:t xml:space="preserve"> года</w:t>
      </w:r>
    </w:p>
    <w:p w:rsidR="005F226D" w:rsidRPr="00DB3997" w:rsidP="005F226D">
      <w:pPr>
        <w:jc w:val="both"/>
        <w:rPr>
          <w:sz w:val="27"/>
          <w:szCs w:val="27"/>
        </w:rPr>
      </w:pPr>
    </w:p>
    <w:p w:rsidR="005F226D" w:rsidRPr="00DB3997" w:rsidP="005F226D">
      <w:pPr>
        <w:jc w:val="both"/>
        <w:rPr>
          <w:sz w:val="27"/>
          <w:szCs w:val="27"/>
        </w:rPr>
      </w:pPr>
      <w:r w:rsidRPr="00DB3997">
        <w:rPr>
          <w:sz w:val="27"/>
          <w:szCs w:val="27"/>
        </w:rPr>
        <w:t xml:space="preserve">Мировой судья: </w:t>
      </w:r>
      <w:r w:rsidRPr="00DB3997" w:rsidR="002159FA">
        <w:rPr>
          <w:sz w:val="27"/>
          <w:szCs w:val="27"/>
        </w:rPr>
        <w:tab/>
      </w:r>
      <w:r w:rsidRPr="00DB3997" w:rsidR="002159FA">
        <w:rPr>
          <w:sz w:val="27"/>
          <w:szCs w:val="27"/>
        </w:rPr>
        <w:tab/>
      </w:r>
      <w:r w:rsidRPr="00DB3997" w:rsidR="002159FA">
        <w:rPr>
          <w:sz w:val="27"/>
          <w:szCs w:val="27"/>
        </w:rPr>
        <w:tab/>
      </w:r>
      <w:r w:rsidRPr="00DB3997" w:rsidR="002159FA">
        <w:rPr>
          <w:sz w:val="27"/>
          <w:szCs w:val="27"/>
        </w:rPr>
        <w:tab/>
      </w:r>
      <w:r w:rsidRPr="00DB3997" w:rsidR="002159FA">
        <w:rPr>
          <w:sz w:val="27"/>
          <w:szCs w:val="27"/>
        </w:rPr>
        <w:tab/>
      </w:r>
      <w:r w:rsidRPr="00DB3997" w:rsidR="002159FA">
        <w:rPr>
          <w:sz w:val="27"/>
          <w:szCs w:val="27"/>
        </w:rPr>
        <w:tab/>
      </w:r>
      <w:r w:rsidRPr="00DB3997" w:rsidR="002159FA">
        <w:rPr>
          <w:sz w:val="27"/>
          <w:szCs w:val="27"/>
        </w:rPr>
        <w:tab/>
      </w:r>
      <w:r w:rsidRPr="00DB3997" w:rsidR="002159FA">
        <w:rPr>
          <w:sz w:val="27"/>
          <w:szCs w:val="27"/>
        </w:rPr>
        <w:tab/>
        <w:t>А.Ю. Назарова</w:t>
      </w:r>
    </w:p>
    <w:p w:rsidR="008C231E" w:rsidRPr="00DB3997">
      <w:pPr>
        <w:rPr>
          <w:sz w:val="27"/>
          <w:szCs w:val="27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6535871"/>
      <w:docPartObj>
        <w:docPartGallery w:val="Page Numbers (Top of Page)"/>
        <w:docPartUnique/>
      </w:docPartObj>
    </w:sdtPr>
    <w:sdtContent>
      <w:p w:rsidR="00CD35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C1E">
          <w:rPr>
            <w:noProof/>
          </w:rPr>
          <w:t>4</w:t>
        </w:r>
        <w:r>
          <w:fldChar w:fldCharType="end"/>
        </w:r>
      </w:p>
    </w:sdtContent>
  </w:sdt>
  <w:p w:rsidR="00CD3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E"/>
    <w:rsid w:val="000227DE"/>
    <w:rsid w:val="000C769C"/>
    <w:rsid w:val="001F0A65"/>
    <w:rsid w:val="002159FA"/>
    <w:rsid w:val="00244250"/>
    <w:rsid w:val="00292073"/>
    <w:rsid w:val="002E2934"/>
    <w:rsid w:val="003A7C3D"/>
    <w:rsid w:val="003B3B8A"/>
    <w:rsid w:val="003B6DA0"/>
    <w:rsid w:val="00476BE2"/>
    <w:rsid w:val="004909BD"/>
    <w:rsid w:val="004E6C48"/>
    <w:rsid w:val="005B2C71"/>
    <w:rsid w:val="005F226D"/>
    <w:rsid w:val="00634024"/>
    <w:rsid w:val="006367A2"/>
    <w:rsid w:val="00682E15"/>
    <w:rsid w:val="006A6459"/>
    <w:rsid w:val="006E4B46"/>
    <w:rsid w:val="006E7A62"/>
    <w:rsid w:val="00732CAD"/>
    <w:rsid w:val="007B798A"/>
    <w:rsid w:val="007C01C2"/>
    <w:rsid w:val="007C5CD7"/>
    <w:rsid w:val="007D4679"/>
    <w:rsid w:val="007D643C"/>
    <w:rsid w:val="00870326"/>
    <w:rsid w:val="008C231E"/>
    <w:rsid w:val="008F556B"/>
    <w:rsid w:val="0090631C"/>
    <w:rsid w:val="00906C4B"/>
    <w:rsid w:val="0092285A"/>
    <w:rsid w:val="00992325"/>
    <w:rsid w:val="00A076A3"/>
    <w:rsid w:val="00A22349"/>
    <w:rsid w:val="00A34806"/>
    <w:rsid w:val="00B47A46"/>
    <w:rsid w:val="00B65A2C"/>
    <w:rsid w:val="00C04C1E"/>
    <w:rsid w:val="00C24ECC"/>
    <w:rsid w:val="00C52094"/>
    <w:rsid w:val="00CD3577"/>
    <w:rsid w:val="00CF547F"/>
    <w:rsid w:val="00D17B49"/>
    <w:rsid w:val="00D714ED"/>
    <w:rsid w:val="00DB3997"/>
    <w:rsid w:val="00DC40C7"/>
    <w:rsid w:val="00DD0DF5"/>
    <w:rsid w:val="00DE2A2F"/>
    <w:rsid w:val="00E0151D"/>
    <w:rsid w:val="00E35B38"/>
    <w:rsid w:val="00E83DC5"/>
    <w:rsid w:val="00EE197C"/>
    <w:rsid w:val="00F95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40194-9836-4185-8F3E-D68370AA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22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226D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F226D"/>
  </w:style>
  <w:style w:type="character" w:customStyle="1" w:styleId="nomer2">
    <w:name w:val="nomer2"/>
    <w:basedOn w:val="DefaultParagraphFont"/>
    <w:rsid w:val="005F226D"/>
  </w:style>
  <w:style w:type="character" w:styleId="FollowedHyperlink">
    <w:name w:val="FollowedHyperlink"/>
    <w:basedOn w:val="DefaultParagraphFont"/>
    <w:uiPriority w:val="99"/>
    <w:semiHidden/>
    <w:unhideWhenUsed/>
    <w:rsid w:val="00B65A2C"/>
    <w:rPr>
      <w:color w:val="954F72" w:themeColor="followedHyperlink"/>
      <w:u w:val="single"/>
    </w:rPr>
  </w:style>
  <w:style w:type="character" w:customStyle="1" w:styleId="fio4">
    <w:name w:val="fio4"/>
    <w:basedOn w:val="DefaultParagraphFont"/>
    <w:rsid w:val="00DC40C7"/>
  </w:style>
  <w:style w:type="paragraph" w:customStyle="1" w:styleId="msoclassa4">
    <w:name w:val="msoclassa4"/>
    <w:basedOn w:val="Normal"/>
    <w:rsid w:val="00DC40C7"/>
    <w:pPr>
      <w:spacing w:before="100" w:beforeAutospacing="1" w:after="100" w:afterAutospacing="1"/>
    </w:pPr>
    <w:rPr>
      <w:sz w:val="24"/>
      <w:szCs w:val="24"/>
    </w:rPr>
  </w:style>
  <w:style w:type="character" w:customStyle="1" w:styleId="others1">
    <w:name w:val="others1"/>
    <w:basedOn w:val="DefaultParagraphFont"/>
    <w:rsid w:val="00DC40C7"/>
  </w:style>
  <w:style w:type="paragraph" w:styleId="Header">
    <w:name w:val="header"/>
    <w:basedOn w:val="Normal"/>
    <w:link w:val="a"/>
    <w:uiPriority w:val="99"/>
    <w:unhideWhenUsed/>
    <w:rsid w:val="00CD357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D3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D357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D3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B6D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6DA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44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