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A04" w:rsidRPr="005C6A04" w:rsidP="005C6A04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</w:pPr>
    </w:p>
    <w:p w:rsidR="005C6A04" w:rsidRPr="005C6A04" w:rsidP="005C6A04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spacing w:val="140"/>
          <w:kern w:val="2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spacing w:val="140"/>
          <w:kern w:val="2"/>
          <w:sz w:val="28"/>
          <w:szCs w:val="28"/>
          <w:lang w:eastAsia="ru-RU"/>
        </w:rPr>
        <w:t>РЕШЕНИЕ</w:t>
      </w:r>
    </w:p>
    <w:p w:rsidR="005C6A04" w:rsidRPr="005C6A04" w:rsidP="005C6A04">
      <w:pPr>
        <w:widowControl w:val="0"/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Именем Российской Федерации</w:t>
      </w:r>
    </w:p>
    <w:p w:rsidR="005C6A04" w:rsidRPr="005C6A04" w:rsidP="005C6A04">
      <w:pPr>
        <w:widowControl w:val="0"/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(резолютивная часть)</w:t>
      </w:r>
    </w:p>
    <w:p w:rsidR="005C6A04" w:rsidP="005C6A04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C6A04" w:rsidRPr="005C6A04" w:rsidP="005C6A04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19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июля 2022 года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Дело № 2-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548/1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/2022</w:t>
      </w:r>
    </w:p>
    <w:p w:rsidR="005C6A04" w:rsidRPr="005C6A04" w:rsidP="005C6A04">
      <w:pPr>
        <w:widowControl w:val="0"/>
        <w:tabs>
          <w:tab w:val="right" w:pos="10205"/>
        </w:tabs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>УИД: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16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0159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-01-2022-00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0820-40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5C6A04" w:rsidRPr="005C6A04" w:rsidP="005C6A04">
      <w:pPr>
        <w:widowControl w:val="0"/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5C6A04" w:rsidRPr="005C6A04" w:rsidP="005C6A04">
      <w:pPr>
        <w:widowControl w:val="0"/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Суд в составе председательствующего миро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вого судьи судебного участка № 1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 Мамадышскому судебн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ому району РТ Гатауллина Р.Р.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,</w:t>
      </w:r>
    </w:p>
    <w:p w:rsidR="005C6A04" w:rsidRPr="005C6A04" w:rsidP="005C6A04">
      <w:pPr>
        <w:widowControl w:val="0"/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 ведении протокола судебного засед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ания секретарём Набиуллиной Э.А.</w:t>
      </w: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</w:t>
      </w:r>
    </w:p>
    <w:p w:rsidR="005C6A04" w:rsidP="005C6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гражданское дело по иску </w:t>
      </w:r>
      <w:r w:rsidR="00377D3E">
        <w:rPr>
          <w:kern w:val="28"/>
          <w:sz w:val="28"/>
          <w:szCs w:val="28"/>
        </w:rPr>
        <w:t>ФИО</w:t>
      </w:r>
      <w:r w:rsidR="00377D3E">
        <w:rPr>
          <w:kern w:val="28"/>
          <w:sz w:val="28"/>
          <w:szCs w:val="28"/>
        </w:rPr>
        <w:t xml:space="preserve"> </w:t>
      </w: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D3E">
        <w:rPr>
          <w:kern w:val="28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чужими денежными средствами</w:t>
      </w: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21728" w:rsidRPr="00521728" w:rsidP="0052172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 ГПК РФ, </w:t>
      </w:r>
    </w:p>
    <w:p w:rsidR="00521728" w:rsidRPr="005C6A04" w:rsidP="005C6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04" w:rsidRPr="005C6A04" w:rsidP="005C6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04" w:rsidRPr="005C6A04" w:rsidP="005C6A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РЕШИЛ:</w:t>
      </w:r>
    </w:p>
    <w:p w:rsidR="005C6A04" w:rsidRPr="005C6A04" w:rsidP="005C6A0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5C6A04" w:rsidRPr="005C6A04" w:rsidP="005C6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</w:t>
      </w:r>
      <w:r w:rsidR="00377D3E">
        <w:rPr>
          <w:kern w:val="28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77D3E">
        <w:rPr>
          <w:kern w:val="28"/>
          <w:sz w:val="28"/>
          <w:szCs w:val="28"/>
        </w:rPr>
        <w:t>ФИО</w:t>
      </w:r>
      <w:r w:rsidR="00377D3E">
        <w:rPr>
          <w:kern w:val="28"/>
          <w:sz w:val="28"/>
          <w:szCs w:val="28"/>
        </w:rPr>
        <w:t xml:space="preserve"> </w:t>
      </w: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чужими денежными средствами </w:t>
      </w: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удовлетворить полностью. </w:t>
      </w:r>
    </w:p>
    <w:p w:rsidR="008B4F43" w:rsidP="008B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D3E">
        <w:rPr>
          <w:kern w:val="28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серии 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родившегося в д. 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Пойкино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Мамадышского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Татарстан, зарегистрированного по адресу: 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="00377D3E">
        <w:rPr>
          <w:kern w:val="28"/>
          <w:sz w:val="28"/>
          <w:szCs w:val="28"/>
        </w:rPr>
        <w:t>ФИО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>(паспорт серии №  )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зарегистрированного по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73EB"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77D3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7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A04"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в поряд</w:t>
      </w:r>
      <w:r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статьи 395 ГК РФ за период 26 февраля 2021 года по 13 мая 2022 года в размере 35 834</w:t>
      </w:r>
      <w:r w:rsidRPr="005C6A04"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пять тысяч восемьсот тридцать четыре) рубля 24 копейки, проценты за пользование </w:t>
      </w:r>
      <w:r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денежными средствами за период с 14 мая 2022 года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вынесения судебного решения (</w:t>
      </w:r>
      <w:r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затем производить начисления процентов с 20 июля 2022 года по день фактического исполнения денежного обязательства по возврату суммы основного долга, исходя из ключевой ставки Банка России, а также возмещение расходов по оплате государственной пошлины в размере 1 575 (одна тысяча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пятьсот семьдесят пять) рублей 03 копейки.</w:t>
      </w:r>
      <w:r w:rsidR="00501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4F43" w:rsidP="008B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4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8B4F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8B4F43" w:rsidRPr="008B4F43" w:rsidP="008B4F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43">
        <w:rPr>
          <w:rFonts w:ascii="Times New Roman" w:eastAsia="Times New Roman" w:hAnsi="Times New Roman" w:cs="Times New Roman"/>
          <w:snapToGrid w:val="0"/>
          <w:kern w:val="2"/>
          <w:sz w:val="28"/>
          <w:szCs w:val="28"/>
          <w:lang w:eastAsia="ru-RU"/>
        </w:rPr>
        <w:t xml:space="preserve">Настоящее решение может быть обжаловано в </w:t>
      </w:r>
      <w:r w:rsidRPr="008B4F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Мамадышский районный суд Республики Татарстан </w:t>
      </w:r>
      <w:r w:rsidRPr="008B4F43">
        <w:rPr>
          <w:rFonts w:ascii="Times New Roman" w:eastAsia="Times New Roman" w:hAnsi="Times New Roman" w:cs="Times New Roman"/>
          <w:snapToGrid w:val="0"/>
          <w:kern w:val="2"/>
          <w:sz w:val="28"/>
          <w:szCs w:val="28"/>
          <w:lang w:eastAsia="ru-RU"/>
        </w:rPr>
        <w:t>в течение месяца со дня его принятия в окончательной форме в порядке статьи 321 ГПК РФ путём подачи жалобы через миро</w:t>
      </w:r>
      <w:r>
        <w:rPr>
          <w:rFonts w:ascii="Times New Roman" w:eastAsia="Times New Roman" w:hAnsi="Times New Roman" w:cs="Times New Roman"/>
          <w:snapToGrid w:val="0"/>
          <w:kern w:val="2"/>
          <w:sz w:val="28"/>
          <w:szCs w:val="28"/>
          <w:lang w:eastAsia="ru-RU"/>
        </w:rPr>
        <w:t>вого судью судебного участка № 1</w:t>
      </w:r>
      <w:r w:rsidRPr="008B4F43">
        <w:rPr>
          <w:rFonts w:ascii="Times New Roman" w:eastAsia="Times New Roman" w:hAnsi="Times New Roman" w:cs="Times New Roman"/>
          <w:snapToGrid w:val="0"/>
          <w:kern w:val="2"/>
          <w:sz w:val="28"/>
          <w:szCs w:val="28"/>
          <w:lang w:eastAsia="ru-RU"/>
        </w:rPr>
        <w:t xml:space="preserve"> по Мамадышскому судебному району Республики Татарстан. </w:t>
      </w:r>
    </w:p>
    <w:p w:rsidR="005C6A04" w:rsidP="005C6A04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B4F43" w:rsidRPr="005C6A04" w:rsidP="005C6A04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D6760" w:rsidRPr="00377D3E" w:rsidP="00377D3E">
      <w:pPr>
        <w:widowControl w:val="0"/>
        <w:tabs>
          <w:tab w:val="right" w:pos="10206"/>
        </w:tabs>
        <w:spacing w:after="0" w:line="240" w:lineRule="auto"/>
        <w:ind w:right="-1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C6A0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Мировой судья                          </w:t>
      </w:r>
      <w:r w:rsidR="008B4F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/подпись/ </w:t>
      </w:r>
      <w:r w:rsidR="008B4F4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Гатауллин Р.Р. </w:t>
      </w:r>
    </w:p>
    <w:sectPr w:rsidSect="005C6A04">
      <w:pgSz w:w="11906" w:h="16838"/>
      <w:pgMar w:top="426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4"/>
    <w:rsid w:val="00377D3E"/>
    <w:rsid w:val="004D6760"/>
    <w:rsid w:val="00501C6F"/>
    <w:rsid w:val="00521728"/>
    <w:rsid w:val="005C6A04"/>
    <w:rsid w:val="007B73EB"/>
    <w:rsid w:val="008B4F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A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A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