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9"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/6/2022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p>
      <w:pPr>
        <w:tabs>
          <w:tab w:val="left" w:pos="9639"/>
        </w:tabs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 июля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 Республики Татарстан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Сахно Н.А.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(протокол 10404000</w:t>
      </w:r>
      <w:r>
        <w:rPr>
          <w:rFonts w:ascii="Times New Roman" w:eastAsia="Times New Roman" w:hAnsi="Times New Roman" w:cs="Times New Roman"/>
          <w:sz w:val="26"/>
          <w:szCs w:val="26"/>
        </w:rPr>
        <w:t>-90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/2022)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16.16 Кодекса Российской Федерации об административных правонарушениях в отношении </w:t>
      </w:r>
      <w:r>
        <w:rPr>
          <w:rStyle w:val="cat-OrganizationNamegrp-18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1131651001041 от </w:t>
      </w:r>
      <w:r>
        <w:rPr>
          <w:rStyle w:val="cat-Dategrp-5rplc-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1rplc-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2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РТ, г. Нижнекамск,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Промзона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здание 1787А офис 1</w:t>
      </w:r>
      <w:r>
        <w:rPr>
          <w:rFonts w:ascii="Times New Roman" w:eastAsia="Times New Roman" w:hAnsi="Times New Roman" w:cs="Times New Roman"/>
          <w:sz w:val="26"/>
          <w:szCs w:val="26"/>
        </w:rPr>
        <w:t>, к административной ответственности привлекавшегося,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г. на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склада временного хранения </w:t>
      </w:r>
      <w:r>
        <w:rPr>
          <w:rStyle w:val="cat-OrganizationNamegrp-19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</w:t>
      </w:r>
      <w:r>
        <w:rPr>
          <w:rFonts w:ascii="Times New Roman" w:eastAsia="Times New Roman" w:hAnsi="Times New Roman" w:cs="Times New Roman"/>
          <w:sz w:val="26"/>
          <w:szCs w:val="26"/>
        </w:rPr>
        <w:t>дресу: г. Нижнекамск,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Промзона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/у50,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0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административное правонарушение, выразившееся в нарушении срока временного хранения товаров,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опоры металлические для труб» в количестве 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общий вес брутто </w:t>
      </w:r>
      <w:r>
        <w:rPr>
          <w:rFonts w:ascii="Times New Roman" w:eastAsia="Times New Roman" w:hAnsi="Times New Roman" w:cs="Times New Roman"/>
          <w:sz w:val="26"/>
          <w:szCs w:val="26"/>
        </w:rPr>
        <w:t>21900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стоимостью </w:t>
      </w:r>
      <w:r>
        <w:rPr>
          <w:rStyle w:val="cat-Sumgrp-15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доставленного в адрес </w:t>
      </w:r>
      <w:r>
        <w:rPr>
          <w:rStyle w:val="cat-OrganizationNamegrp-20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перевозчиком.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Указанный товар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помещен на временное хранение на склад временного хранения </w:t>
      </w:r>
      <w:r>
        <w:rPr>
          <w:rStyle w:val="cat-OrganizationNamegrp-19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договора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6"/>
          <w:szCs w:val="26"/>
        </w:rPr>
        <w:t>696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 октября 2020 года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заключенного межд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19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OrganizationNamegrp-20rplc-2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срока временного хранения </w:t>
      </w:r>
      <w:r>
        <w:rPr>
          <w:rStyle w:val="cat-OrganizationNamegrp-20rplc-2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были приняты все надлежащие меры, направленные на выпуск товаров, в результате чего на момент истечения предельного срока хранения вышеуказанный товар не был помещен под таможенную процедуру, что явилось нарушением п.1 ст.101, п.1 ст.104, ст.110,ст.118, ст.128 </w:t>
      </w:r>
      <w:r>
        <w:rPr>
          <w:rFonts w:ascii="Times New Roman" w:eastAsia="Times New Roman" w:hAnsi="Times New Roman" w:cs="Times New Roman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Евразийского экономического союза.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>
        <w:rPr>
          <w:rStyle w:val="cat-OrganizationNamegrp-20rplc-2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действующий по доверенности,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юридического лица не оспаривал,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ввиду тяжелого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финансового положения общества,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 его счета были наложен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аресты,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смогли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оплатить пошлин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, а потому выпустить товар не смогли. В настоящее 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0rplc-2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подано заявление в Арбитражный Суд РТ о признании банкротом.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Просил о снисхождении и не применении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конфискации товара, 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возможности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данный товар будет реализован или передан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заказчику.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OrganizationNamegrp-20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№10404000-9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года, в котором изложена сущность административного правонарушения,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договором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696 от 29 октября 2020 года, </w:t>
      </w:r>
      <w:r>
        <w:rPr>
          <w:rFonts w:ascii="Times New Roman" w:eastAsia="Times New Roman" w:hAnsi="Times New Roman" w:cs="Times New Roman"/>
          <w:sz w:val="26"/>
          <w:szCs w:val="26"/>
        </w:rPr>
        <w:t>заключенным межд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19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OrganizationNamegrp-20rplc-2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информацией о транзитных товарах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10102040/2300122/000110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2022 года,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отчетом №10404070/</w:t>
      </w:r>
      <w:r>
        <w:rPr>
          <w:rFonts w:ascii="Times New Roman" w:eastAsia="Times New Roman" w:hAnsi="Times New Roman" w:cs="Times New Roman"/>
          <w:sz w:val="26"/>
          <w:szCs w:val="26"/>
        </w:rPr>
        <w:t>010222</w:t>
      </w:r>
      <w:r>
        <w:rPr>
          <w:rFonts w:ascii="Times New Roman" w:eastAsia="Times New Roman" w:hAnsi="Times New Roman" w:cs="Times New Roman"/>
          <w:sz w:val="26"/>
          <w:szCs w:val="26"/>
        </w:rPr>
        <w:t>/0000</w:t>
      </w:r>
      <w:r>
        <w:rPr>
          <w:rFonts w:ascii="Times New Roman" w:eastAsia="Times New Roman" w:hAnsi="Times New Roman" w:cs="Times New Roman"/>
          <w:sz w:val="26"/>
          <w:szCs w:val="26"/>
        </w:rPr>
        <w:t>299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2022 года </w:t>
      </w:r>
      <w:r>
        <w:rPr>
          <w:rStyle w:val="cat-OrganizationNamegrp-19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принятии товаров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хранение;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уведомлением Нижнекамский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т/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предстоящем истечении предельного срок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хранения товаров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 апреля 2022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OrganizationNamegrp-20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</w:t>
      </w:r>
      <w:r>
        <w:rPr>
          <w:rFonts w:ascii="Times New Roman" w:eastAsia="Times New Roman" w:hAnsi="Times New Roman" w:cs="Times New Roman"/>
          <w:sz w:val="26"/>
          <w:szCs w:val="26"/>
        </w:rPr>
        <w:t>атье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16.16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сроков временного </w:t>
      </w:r>
      <w:r>
        <w:rPr>
          <w:rFonts w:ascii="Times New Roman" w:eastAsia="Times New Roman" w:hAnsi="Times New Roman" w:cs="Times New Roman"/>
          <w:sz w:val="26"/>
          <w:szCs w:val="26"/>
        </w:rPr>
        <w:t>хранения товаров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юридических лиц - от пятидесяти тысяч до ста тысяч рублей с конфискацией товаров, явившихся предметами административного правонарушения, или без таковой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прекращения производства по делу мировой судья не </w:t>
      </w:r>
      <w:r>
        <w:rPr>
          <w:rFonts w:ascii="Times New Roman" w:eastAsia="Times New Roman" w:hAnsi="Times New Roman" w:cs="Times New Roman"/>
          <w:sz w:val="26"/>
          <w:szCs w:val="26"/>
        </w:rPr>
        <w:t>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Признание своей вины, финансовое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0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признает обстоятельствами, смягчающими ответственность.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>
      <w:pPr>
        <w:spacing w:before="96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Принимая во внимание указанные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суд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размере, 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конфискации товара.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ст.16.16, ст.23.1, ст. 29.9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мировой судья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OrganizationNamegrp-18rplc-3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16.16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и подвергнуть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штрафа в сумме 50000 рублей без конфискации товаров, явившихся предметами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Товар, изъятый в качестве предмета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(протокол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№10404000-9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/2022), после надлежащего таможенного оформления, подлежит возврат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20rplc-3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96" w:after="96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Реквизиты для оплаты штрафа: УФК по РТ (Министерство юстиции РТ) счет 03100643000000011100 корсчет 40102810445370000079 в Отделении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НБ Республики Татарстан ИНН 1654003139 БИК 019205400 КПП 165501001 ОКТМО 92701000001 КБК 73111601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301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000140 УИН 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29298407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 об уплате штрафа необходимо предоставить в судебный участок №6 по Нижнекамскому судебному району РТ.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Н.А.Сахно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8rplc-4">
    <w:name w:val="cat-OrganizationName grp-18 rplc-4"/>
    <w:basedOn w:val="DefaultParagraphFont"/>
  </w:style>
  <w:style w:type="character" w:customStyle="1" w:styleId="cat-Dategrp-5rplc-5">
    <w:name w:val="cat-Date grp-5 rplc-5"/>
    <w:basedOn w:val="DefaultParagraphFont"/>
  </w:style>
  <w:style w:type="character" w:customStyle="1" w:styleId="cat-PhoneNumbergrp-21rplc-6">
    <w:name w:val="cat-PhoneNumber grp-21 rplc-6"/>
    <w:basedOn w:val="DefaultParagraphFont"/>
  </w:style>
  <w:style w:type="character" w:customStyle="1" w:styleId="cat-PhoneNumbergrp-22rplc-7">
    <w:name w:val="cat-PhoneNumber grp-22 rplc-7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Sumgrp-15rplc-14">
    <w:name w:val="cat-Sum grp-15 rplc-14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OrganizationNamegrp-19rplc-17">
    <w:name w:val="cat-OrganizationName grp-19 rplc-17"/>
    <w:basedOn w:val="DefaultParagraphFont"/>
  </w:style>
  <w:style w:type="character" w:customStyle="1" w:styleId="cat-OrganizationNamegrp-19rplc-19">
    <w:name w:val="cat-OrganizationName grp-19 rplc-19"/>
    <w:basedOn w:val="DefaultParagraphFont"/>
  </w:style>
  <w:style w:type="character" w:customStyle="1" w:styleId="cat-OrganizationNamegrp-20rplc-20">
    <w:name w:val="cat-OrganizationName grp-20 rplc-20"/>
    <w:basedOn w:val="DefaultParagraphFont"/>
  </w:style>
  <w:style w:type="character" w:customStyle="1" w:styleId="cat-OrganizationNamegrp-20rplc-21">
    <w:name w:val="cat-OrganizationName grp-20 rplc-21"/>
    <w:basedOn w:val="DefaultParagraphFont"/>
  </w:style>
  <w:style w:type="character" w:customStyle="1" w:styleId="cat-OrganizationNamegrp-20rplc-22">
    <w:name w:val="cat-OrganizationName grp-20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OrganizationNamegrp-20rplc-25">
    <w:name w:val="cat-OrganizationName grp-20 rplc-25"/>
    <w:basedOn w:val="DefaultParagraphFont"/>
  </w:style>
  <w:style w:type="character" w:customStyle="1" w:styleId="cat-OrganizationNamegrp-19rplc-28">
    <w:name w:val="cat-OrganizationName grp-19 rplc-28"/>
    <w:basedOn w:val="DefaultParagraphFont"/>
  </w:style>
  <w:style w:type="character" w:customStyle="1" w:styleId="cat-OrganizationNamegrp-20rplc-29">
    <w:name w:val="cat-OrganizationName grp-20 rplc-29"/>
    <w:basedOn w:val="DefaultParagraphFont"/>
  </w:style>
  <w:style w:type="character" w:customStyle="1" w:styleId="cat-OrganizationNamegrp-19rplc-32">
    <w:name w:val="cat-OrganizationName grp-19 rplc-32"/>
    <w:basedOn w:val="DefaultParagraphFont"/>
  </w:style>
  <w:style w:type="character" w:customStyle="1" w:styleId="cat-OrganizationNamegrp-20rplc-34">
    <w:name w:val="cat-OrganizationName grp-20 rplc-34"/>
    <w:basedOn w:val="DefaultParagraphFont"/>
  </w:style>
  <w:style w:type="character" w:customStyle="1" w:styleId="cat-OrganizationNamegrp-20rplc-36">
    <w:name w:val="cat-OrganizationName grp-20 rplc-36"/>
    <w:basedOn w:val="DefaultParagraphFont"/>
  </w:style>
  <w:style w:type="character" w:customStyle="1" w:styleId="cat-OrganizationNamegrp-18rplc-37">
    <w:name w:val="cat-OrganizationName grp-18 rplc-37"/>
    <w:basedOn w:val="DefaultParagraphFont"/>
  </w:style>
  <w:style w:type="character" w:customStyle="1" w:styleId="cat-OrganizationNamegrp-20rplc-39">
    <w:name w:val="cat-OrganizationName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