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№5-______/4/2022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июня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4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рассмотрев дело об административном правонарушении по ст.20.21 Кодекса Российской Федерации об административных правонарушениях (протокол № 2597) в отношении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</w:t>
      </w:r>
      <w:r>
        <w:rPr>
          <w:rStyle w:val="cat-UserDefined1334231966grp-16rplc-11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757491884grp-17rplc-17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 внимание на 3 мужчин и 1 женщину, которые во внешним признакам находились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10 часов 55 минут 17 июня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5rplc-5">
    <w:name w:val="cat-FIO grp-5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UserDefined1334231966grp-16rplc-11">
    <w:name w:val="cat-UserDefined1334231966 grp-16 rplc-11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UserDefined-1757491884grp-17rplc-17">
    <w:name w:val="cat-UserDefined-1757491884 grp-17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5rplc-23">
    <w:name w:val="cat-FIO grp-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