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0177</w:t>
      </w:r>
      <w:r>
        <w:rPr>
          <w:rFonts w:ascii="Times New Roman" w:eastAsia="Times New Roman" w:hAnsi="Times New Roman" w:cs="Times New Roman"/>
          <w:sz w:val="28"/>
          <w:szCs w:val="28"/>
        </w:rPr>
        <w:t>4070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Тагиева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1616766953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Р852КН116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Р852КН116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588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588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Р852КН116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6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опьянения. </w:t>
      </w:r>
      <w:r>
        <w:rPr>
          <w:rStyle w:val="cat-FIOgrp-1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Тагиева </w:t>
      </w:r>
      <w:r>
        <w:rPr>
          <w:rStyle w:val="cat-FIOgrp-1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5">
    <w:name w:val="cat-FIO grp-15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CarMakeModelgrp-26rplc-38">
    <w:name w:val="cat-CarMakeModel grp-26 rplc-38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