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tabs>
          <w:tab w:val="right" w:pos="9354"/>
        </w:tabs>
        <w:spacing w:before="0" w:after="46" w:line="260" w:lineRule="atLeast"/>
        <w:ind w:left="69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/1/2022</w:t>
      </w:r>
    </w:p>
    <w:p>
      <w:pPr>
        <w:keepNext/>
        <w:keepLines/>
        <w:widowControl w:val="0"/>
        <w:spacing w:before="0" w:after="347" w:line="310" w:lineRule="atLeast"/>
        <w:ind w:left="40"/>
        <w:jc w:val="center"/>
      </w:pPr>
      <w:r>
        <w:rPr>
          <w:rFonts w:ascii="Times New Roman" w:eastAsia="Times New Roman" w:hAnsi="Times New Roman" w:cs="Times New Roman"/>
          <w:sz w:val="31"/>
          <w:szCs w:val="31"/>
        </w:rPr>
        <w:t>ПОСТАНОВЛЕНИЕ</w:t>
      </w:r>
    </w:p>
    <w:p>
      <w:pPr>
        <w:widowControl w:val="0"/>
        <w:tabs>
          <w:tab w:val="center" w:pos="5074"/>
          <w:tab w:val="right" w:pos="7033"/>
          <w:tab w:val="right" w:pos="7350"/>
          <w:tab w:val="center" w:pos="8204"/>
        </w:tabs>
        <w:spacing w:before="0" w:after="317" w:line="260" w:lineRule="atLeast"/>
        <w:ind w:left="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марта 2022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Республика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Татарстан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</w:p>
    <w:p>
      <w:pPr>
        <w:widowControl w:val="0"/>
        <w:spacing w:before="0" w:after="0" w:line="322" w:lineRule="atLeast"/>
        <w:ind w:left="20" w:right="4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Хайбуллина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JI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Татарстан, рассмотрев в режиме видеоконференцсвязи административный материал по части 3 статьи 12.8 Кодекса Российской Федерации об административных правонарушениях,</w:t>
      </w:r>
    </w:p>
    <w:p>
      <w:pPr>
        <w:widowControl w:val="0"/>
        <w:spacing w:before="0" w:after="0" w:line="322" w:lineRule="atLeast"/>
        <w:ind w:left="20" w:right="4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Ханипова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5"/>
          <w:rFonts w:ascii="Times New Roman" w:eastAsia="Times New Roman" w:hAnsi="Times New Roman" w:cs="Times New Roman"/>
          <w:sz w:val="28"/>
          <w:szCs w:val="28"/>
        </w:rPr>
        <w:t>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2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349" w:line="322" w:lineRule="atLeast"/>
        <w:ind w:left="20" w:right="4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Процессуальные права и обязанности, предусмотренные статьей 25.1 Кодекса Российской Федер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Ханипову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 разъяснены,</w:t>
      </w:r>
    </w:p>
    <w:p>
      <w:pPr>
        <w:widowControl w:val="0"/>
        <w:spacing w:before="0" w:after="303" w:line="260" w:lineRule="atLeast"/>
        <w:ind w:left="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 w:line="322" w:lineRule="atLeast"/>
        <w:ind w:left="20" w:right="4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 марта 2022 года в 20 часа 00 минут </w:t>
      </w:r>
      <w:r>
        <w:rPr>
          <w:rFonts w:ascii="Times New Roman" w:eastAsia="Times New Roman" w:hAnsi="Times New Roman" w:cs="Times New Roman"/>
          <w:sz w:val="28"/>
          <w:szCs w:val="28"/>
        </w:rPr>
        <w:t>Ханипов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Р.В., находясь у дома 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управлял транспортным 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едством мотоциклом </w:t>
      </w:r>
      <w:r>
        <w:rPr>
          <w:rStyle w:val="cat-CarMakeModelgrp-15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16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 состоянии алкогольного опьянения и не имея права управления транспортными средствами.</w:t>
      </w:r>
    </w:p>
    <w:p>
      <w:pPr>
        <w:widowControl w:val="0"/>
        <w:spacing w:before="0" w:after="0" w:line="322" w:lineRule="atLeast"/>
        <w:ind w:left="20" w:right="4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Ханипов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 в судебном заседании вину в совершении административного правонаруш</w:t>
      </w:r>
      <w:r>
        <w:rPr>
          <w:rFonts w:ascii="Times New Roman" w:eastAsia="Times New Roman" w:hAnsi="Times New Roman" w:cs="Times New Roman"/>
          <w:sz w:val="28"/>
          <w:szCs w:val="28"/>
        </w:rPr>
        <w:t>ения признал, раскаялся.</w:t>
      </w:r>
    </w:p>
    <w:p>
      <w:pPr>
        <w:widowControl w:val="0"/>
        <w:spacing w:before="0" w:after="0" w:line="322" w:lineRule="atLeast"/>
        <w:ind w:left="20" w:right="4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Ханипова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Р.В., исследовав представленные материалы дела, мировой судья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Ханипова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 подтверждается совокупностью собранных по делу доказательств:</w:t>
      </w:r>
    </w:p>
    <w:p>
      <w:pPr>
        <w:widowControl w:val="0"/>
        <w:spacing w:before="0" w:after="0" w:line="322" w:lineRule="atLeast"/>
        <w:ind w:left="740" w:right="4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16 РТ № </w:t>
      </w:r>
      <w:r>
        <w:rPr>
          <w:rFonts w:ascii="Times New Roman" w:eastAsia="Times New Roman" w:hAnsi="Times New Roman" w:cs="Times New Roman"/>
          <w:sz w:val="28"/>
          <w:szCs w:val="28"/>
        </w:rPr>
        <w:t>01739399 от 25 марта 2022 года;</w:t>
      </w:r>
    </w:p>
    <w:p>
      <w:pPr>
        <w:widowControl w:val="0"/>
        <w:spacing w:before="0" w:after="0" w:line="322" w:lineRule="atLeast"/>
        <w:ind w:left="740" w:right="4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16 ОТ 226739 от 25 марта 2022 года, согласно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Ханипов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 отстранен от управления транспортным средством мотоциклом </w:t>
      </w:r>
      <w:r>
        <w:rPr>
          <w:rStyle w:val="cat-CarMakeModelgrp-15rplc-2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16rplc-2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присутствии понятых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Style w:val="cat-UserDefinedgrp-22rplc-30"/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В.А., Н</w:t>
      </w:r>
      <w:r>
        <w:rPr>
          <w:rStyle w:val="cat-UserDefinedgrp-23rplc-32"/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Е.Р.;</w:t>
      </w:r>
    </w:p>
    <w:p>
      <w:pPr>
        <w:widowControl w:val="0"/>
        <w:spacing w:before="0" w:after="0" w:line="322" w:lineRule="atLeast"/>
        <w:ind w:left="740" w:right="4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16 АО № 152551 от 25 марта 2022 года, с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Ханипов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 согласился;</w:t>
      </w:r>
    </w:p>
    <w:p>
      <w:pPr>
        <w:widowControl w:val="0"/>
        <w:spacing w:before="0" w:after="0" w:line="322" w:lineRule="atLeast"/>
        <w:ind w:right="40"/>
        <w:jc w:val="both"/>
      </w:pPr>
    </w:p>
    <w:p>
      <w:pPr>
        <w:widowControl w:val="0"/>
        <w:spacing w:before="0" w:after="0" w:line="322" w:lineRule="atLeast"/>
        <w:ind w:right="40"/>
        <w:jc w:val="both"/>
      </w:pPr>
    </w:p>
    <w:p>
      <w:pPr>
        <w:widowControl w:val="0"/>
        <w:spacing w:before="0" w:after="0" w:line="322" w:lineRule="atLeast"/>
        <w:ind w:right="40"/>
        <w:jc w:val="both"/>
      </w:pPr>
    </w:p>
    <w:p>
      <w:pPr>
        <w:widowControl w:val="0"/>
        <w:spacing w:before="0" w:after="0" w:line="322" w:lineRule="atLeast"/>
        <w:ind w:right="40"/>
        <w:jc w:val="both"/>
      </w:pPr>
    </w:p>
    <w:p>
      <w:pPr>
        <w:widowControl w:val="0"/>
        <w:spacing w:before="0" w:after="0" w:line="322" w:lineRule="atLeast"/>
        <w:ind w:left="780" w:right="2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чеком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 марта 2022 года, согласно которому у </w:t>
      </w:r>
      <w:r>
        <w:rPr>
          <w:rFonts w:ascii="Times New Roman" w:eastAsia="Times New Roman" w:hAnsi="Times New Roman" w:cs="Times New Roman"/>
          <w:sz w:val="28"/>
          <w:szCs w:val="28"/>
        </w:rPr>
        <w:t>Ханипова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 было установлено состояние алкогольного опьянения - 0,698 мг/л, с чем </w:t>
      </w:r>
      <w:r>
        <w:rPr>
          <w:rFonts w:ascii="Times New Roman" w:eastAsia="Times New Roman" w:hAnsi="Times New Roman" w:cs="Times New Roman"/>
          <w:sz w:val="28"/>
          <w:szCs w:val="28"/>
        </w:rPr>
        <w:t>Ханипова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 согласился, процессуальные действия проводилось в присутствии понятых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Style w:val="cat-UserDefinedgrp-22rplc-39"/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В.А., Н</w:t>
      </w:r>
      <w:r>
        <w:rPr>
          <w:rStyle w:val="cat-UserDefinedgrp-23rplc-41"/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Е.Р.;</w:t>
      </w:r>
    </w:p>
    <w:p>
      <w:pPr>
        <w:widowControl w:val="0"/>
        <w:spacing w:before="0" w:after="0" w:line="322" w:lineRule="atLeast"/>
        <w:ind w:left="20" w:firstLine="76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Style w:val="cat-UserDefinedgrp-22rplc-43"/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В.А., Н</w:t>
      </w:r>
      <w:r>
        <w:rPr>
          <w:rStyle w:val="cat-UserDefinedgrp-23rplc-45"/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Е.Р.;</w:t>
      </w:r>
    </w:p>
    <w:p>
      <w:pPr>
        <w:widowControl w:val="0"/>
        <w:spacing w:before="0" w:after="0" w:line="322" w:lineRule="atLeast"/>
        <w:ind w:left="780" w:right="2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 задержании транспортного средства 16 СТ 0534584 от 25 марта 2022 года; •</w:t>
      </w:r>
    </w:p>
    <w:p>
      <w:pPr>
        <w:widowControl w:val="0"/>
        <w:spacing w:before="0" w:after="0" w:line="322" w:lineRule="atLeast"/>
        <w:ind w:left="780" w:right="2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объяснением, рапортом сотрудника ДПС ОГИБДД УМВД России по Нижнекамскому району;</w:t>
      </w:r>
    </w:p>
    <w:p>
      <w:pPr>
        <w:widowControl w:val="0"/>
        <w:spacing w:before="0" w:after="0" w:line="322" w:lineRule="atLeast"/>
        <w:ind w:left="780" w:right="2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 по задержанию водителя управляющего транспортным средством;</w:t>
      </w:r>
    </w:p>
    <w:p>
      <w:pPr>
        <w:widowControl w:val="0"/>
        <w:spacing w:before="0" w:after="0" w:line="322" w:lineRule="atLeast"/>
        <w:ind w:left="780" w:right="2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иными материалами дела об административном правонарушении. Согласно пункту 2.7 Правил дорожного движения Российской</w:t>
      </w:r>
    </w:p>
    <w:p>
      <w:pPr>
        <w:widowControl w:val="0"/>
        <w:spacing w:before="0" w:after="0"/>
        <w:ind w:left="20"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водителю запрещается управлять транспортным средством в состоянии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^алкогольного</w:t>
      </w:r>
      <w:r>
        <w:rPr>
          <w:rFonts w:ascii="Times New Roman" w:eastAsia="Times New Roman" w:hAnsi="Times New Roman" w:cs="Times New Roman"/>
          <w:sz w:val="28"/>
          <w:szCs w:val="28"/>
        </w:rPr>
        <w:t>, наркотического или иного), под воздействием лекарственных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препаратов, ухудшающих реакцию и</w:t>
      </w:r>
    </w:p>
    <w:p>
      <w:pPr>
        <w:widowControl w:val="0"/>
        <w:spacing w:before="0" w:after="0"/>
        <w:ind w:left="20"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внимание, в болезненном или утомленном состоянии, ставящем под угрозу безопасность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widowControl w:val="0"/>
        <w:tabs>
          <w:tab w:val="left" w:pos="4016"/>
        </w:tabs>
        <w:spacing w:before="0" w:after="0"/>
        <w:ind w:left="20" w:firstLine="7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3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статьи 12.8 Кодекса Российской Федерации</w:t>
      </w:r>
    </w:p>
    <w:p>
      <w:pPr>
        <w:widowControl w:val="0"/>
        <w:tabs>
          <w:tab w:val="left" w:pos="4016"/>
        </w:tabs>
        <w:spacing w:before="0" w:after="0"/>
        <w:ind w:lef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административным</w:t>
      </w:r>
    </w:p>
    <w:p>
      <w:pPr>
        <w:widowControl w:val="0"/>
        <w:spacing w:before="0" w:after="0"/>
        <w:ind w:left="20"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правонарушениям является управление транспортным средством водителем, находящимся в состоянии опьянения и не имеющим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либо лишенным права управления</w:t>
      </w:r>
    </w:p>
    <w:p>
      <w:pPr>
        <w:widowControl w:val="0"/>
        <w:spacing w:before="0" w:after="0"/>
        <w:ind w:left="20"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транспортными средствами, если </w:t>
      </w:r>
      <w:r>
        <w:rPr>
          <w:rFonts w:ascii="Times New Roman" w:eastAsia="Times New Roman" w:hAnsi="Times New Roman" w:cs="Times New Roman"/>
          <w:sz w:val="28"/>
          <w:szCs w:val="28"/>
        </w:rPr>
        <w:t>такиедействия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содержат уголовно наказуемого деяния, - что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</w:t>
      </w:r>
      <w:r>
        <w:rPr>
          <w:rStyle w:val="cat-SumInWordsgrp-11rplc-4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left="20" w:right="20" w:firstLine="7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примечанием к статье 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статьей 12.8 и частью 3 статьи 12.27 данного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>
      <w:pPr>
        <w:widowControl w:val="0"/>
        <w:spacing w:before="0" w:after="0"/>
        <w:ind w:left="20" w:right="20" w:firstLine="7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все собранные по делу доказательства, суд приходит к выводу о том, что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Ханиповым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 правонарушения, предусмотренного частью 3 статьи 12.8 Ко АП РФ, является установленным и доказанным.</w:t>
      </w:r>
    </w:p>
    <w:p>
      <w:pPr>
        <w:widowControl w:val="0"/>
        <w:spacing w:before="0" w:after="0"/>
        <w:ind w:left="20" w:right="20" w:firstLine="7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Ханипову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со статьей 4.1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 принимает во внимание характер совершенного административного правонарушения и личность виновного, его отношение к совершенному правонарушению.</w:t>
      </w:r>
    </w:p>
    <w:p>
      <w:pPr>
        <w:widowControl w:val="0"/>
        <w:spacing w:before="0" w:after="120" w:line="280" w:lineRule="atLeast"/>
        <w:ind w:left="20" w:right="2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ответственность, является признание вины, раскаяние, наличие на иждивении одного несовершеннолетнего ребенка.</w:t>
      </w:r>
    </w:p>
    <w:p>
      <w:pPr>
        <w:widowControl w:val="0"/>
        <w:spacing w:before="0" w:after="120" w:line="280" w:lineRule="atLeast"/>
        <w:ind w:left="2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ответственность, судом не установлено.</w:t>
      </w:r>
    </w:p>
    <w:p>
      <w:pPr>
        <w:widowControl w:val="0"/>
        <w:spacing w:before="0" w:after="120" w:line="280" w:lineRule="atLeast"/>
        <w:ind w:left="20" w:right="2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руководствуясь принципами справедливости, соразмерности и индивидуализации ответственности, суд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Ханипову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 административное наказание в виде ареста на минимальный срок, предусмотренный санкцией части 3 статьи 12.8 Ко АП РФ. Наказания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>Ханипову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 не может быть назначено, поскольку лицом, в отношении которых в соответствии с Ко АП РФ не может применяться административный арест, он не является.</w:t>
      </w:r>
    </w:p>
    <w:p>
      <w:pPr>
        <w:widowControl w:val="0"/>
        <w:spacing w:before="0" w:after="333" w:line="280" w:lineRule="atLeast"/>
        <w:ind w:left="20" w:right="2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29.9, 29.10 Ко АП РФ, мировой судья</w:t>
      </w:r>
    </w:p>
    <w:p>
      <w:pPr>
        <w:widowControl w:val="0"/>
        <w:tabs>
          <w:tab w:val="right" w:pos="5738"/>
        </w:tabs>
        <w:spacing w:before="0" w:after="294" w:line="280" w:lineRule="atLeast"/>
        <w:ind w:left="22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120" w:line="280" w:lineRule="atLeast"/>
        <w:ind w:left="20" w:right="2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Ханипова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55"/>
          <w:rFonts w:ascii="Times New Roman" w:eastAsia="Times New Roman" w:hAnsi="Times New Roman" w:cs="Times New Roman"/>
          <w:sz w:val="28"/>
          <w:szCs w:val="28"/>
        </w:rPr>
        <w:t>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3 статьи 12.8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>
      <w:pPr>
        <w:widowControl w:val="0"/>
        <w:spacing w:before="0" w:after="120" w:line="280" w:lineRule="atLeast"/>
        <w:ind w:left="2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22 часов 35 минут 25 марта 2022 года.</w:t>
      </w:r>
    </w:p>
    <w:p>
      <w:pPr>
        <w:widowControl w:val="0"/>
        <w:spacing w:before="0" w:after="453" w:line="280" w:lineRule="atLeast"/>
        <w:ind w:left="20" w:right="20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вручения копии постановления, через мирового судью.</w:t>
      </w:r>
    </w:p>
    <w:p>
      <w:pPr>
        <w:widowControl w:val="0"/>
        <w:tabs>
          <w:tab w:val="left" w:pos="4336"/>
        </w:tabs>
        <w:spacing w:before="0" w:after="0" w:line="130" w:lineRule="atLeast"/>
        <w:ind w:left="22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widowControl w:val="0"/>
        <w:tabs>
          <w:tab w:val="right" w:pos="7556"/>
        </w:tabs>
        <w:spacing w:before="0" w:after="120" w:line="510" w:lineRule="atLeast"/>
        <w:ind w:left="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JI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Хайбуллина</w:t>
      </w:r>
    </w:p>
    <w:p>
      <w:pPr>
        <w:widowControl w:val="0"/>
        <w:spacing w:before="0" w:after="0" w:line="322" w:lineRule="atLeast"/>
        <w:ind w:right="40"/>
        <w:jc w:val="both"/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spacing w:before="0" w:after="0"/>
      <w:rPr>
        <w:sz w:val="2"/>
        <w:szCs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PassportDatagrp-12rplc-6">
    <w:name w:val="cat-PassportData grp-12 rplc-6"/>
    <w:basedOn w:val="DefaultParagraphFont"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CarMakeModelgrp-15rplc-16">
    <w:name w:val="cat-CarMakeModel grp-15 rplc-16"/>
    <w:basedOn w:val="DefaultParagraphFont"/>
  </w:style>
  <w:style w:type="character" w:customStyle="1" w:styleId="cat-UserDefinedgrp-21rplc-17">
    <w:name w:val="cat-UserDefined grp-21 rplc-17"/>
    <w:basedOn w:val="DefaultParagraphFont"/>
  </w:style>
  <w:style w:type="character" w:customStyle="1" w:styleId="cat-CarNumbergrp-16rplc-18">
    <w:name w:val="cat-CarNumber grp-16 rplc-18"/>
    <w:basedOn w:val="DefaultParagraphFont"/>
  </w:style>
  <w:style w:type="character" w:customStyle="1" w:styleId="cat-CarMakeModelgrp-15rplc-26">
    <w:name w:val="cat-CarMakeModel grp-15 rplc-26"/>
    <w:basedOn w:val="DefaultParagraphFont"/>
  </w:style>
  <w:style w:type="character" w:customStyle="1" w:styleId="cat-UserDefinedgrp-21rplc-27">
    <w:name w:val="cat-UserDefined grp-21 rplc-27"/>
    <w:basedOn w:val="DefaultParagraphFont"/>
  </w:style>
  <w:style w:type="character" w:customStyle="1" w:styleId="cat-CarNumbergrp-16rplc-28">
    <w:name w:val="cat-CarNumber grp-16 rplc-28"/>
    <w:basedOn w:val="DefaultParagraphFont"/>
  </w:style>
  <w:style w:type="character" w:customStyle="1" w:styleId="cat-UserDefinedgrp-22rplc-30">
    <w:name w:val="cat-UserDefined grp-22 rplc-30"/>
    <w:basedOn w:val="DefaultParagraphFont"/>
  </w:style>
  <w:style w:type="character" w:customStyle="1" w:styleId="cat-UserDefinedgrp-23rplc-32">
    <w:name w:val="cat-UserDefined grp-23 rplc-32"/>
    <w:basedOn w:val="DefaultParagraphFont"/>
  </w:style>
  <w:style w:type="character" w:customStyle="1" w:styleId="cat-UserDefinedgrp-22rplc-39">
    <w:name w:val="cat-UserDefined grp-22 rplc-39"/>
    <w:basedOn w:val="DefaultParagraphFont"/>
  </w:style>
  <w:style w:type="character" w:customStyle="1" w:styleId="cat-UserDefinedgrp-23rplc-41">
    <w:name w:val="cat-UserDefined grp-23 rplc-41"/>
    <w:basedOn w:val="DefaultParagraphFont"/>
  </w:style>
  <w:style w:type="character" w:customStyle="1" w:styleId="cat-UserDefinedgrp-22rplc-43">
    <w:name w:val="cat-UserDefined grp-22 rplc-43"/>
    <w:basedOn w:val="DefaultParagraphFont"/>
  </w:style>
  <w:style w:type="character" w:customStyle="1" w:styleId="cat-UserDefinedgrp-23rplc-45">
    <w:name w:val="cat-UserDefined grp-23 rplc-45"/>
    <w:basedOn w:val="DefaultParagraphFont"/>
  </w:style>
  <w:style w:type="character" w:customStyle="1" w:styleId="cat-SumInWordsgrp-11rplc-49">
    <w:name w:val="cat-SumInWords grp-11 rplc-49"/>
    <w:basedOn w:val="DefaultParagraphFont"/>
  </w:style>
  <w:style w:type="character" w:customStyle="1" w:styleId="cat-UserDefinedgrp-19rplc-55">
    <w:name w:val="cat-UserDefined grp-19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