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 w:line="317" w:lineRule="atLeast"/>
        <w:ind w:left="5860" w:right="40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5-1</w:t>
      </w:r>
      <w:r>
        <w:rPr>
          <w:rFonts w:ascii="Times New Roman" w:eastAsia="Times New Roman" w:hAnsi="Times New Roman" w:cs="Times New Roman"/>
          <w:sz w:val="28"/>
          <w:szCs w:val="28"/>
        </w:rPr>
        <w:t>-8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2г.</w:t>
      </w:r>
    </w:p>
    <w:p>
      <w:pPr>
        <w:widowControl w:val="0"/>
        <w:spacing w:before="0" w:after="0" w:line="317" w:lineRule="atLeast"/>
        <w:ind w:left="5529" w:right="40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УИД 16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119</w:t>
      </w:r>
      <w:r>
        <w:rPr>
          <w:rFonts w:ascii="Times New Roman" w:eastAsia="Times New Roman" w:hAnsi="Times New Roman" w:cs="Times New Roman"/>
          <w:sz w:val="28"/>
          <w:szCs w:val="28"/>
        </w:rPr>
        <w:t>-01-202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-000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59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 w:line="317" w:lineRule="atLeast"/>
        <w:ind w:left="5860" w:right="40"/>
        <w:jc w:val="center"/>
      </w:pPr>
    </w:p>
    <w:p>
      <w:pPr>
        <w:widowControl w:val="0"/>
        <w:spacing w:before="0" w:after="0" w:line="317" w:lineRule="atLeast"/>
        <w:ind w:left="5860" w:right="40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widowControl w:val="0"/>
        <w:spacing w:before="0" w:after="0" w:line="317" w:lineRule="atLeast"/>
        <w:ind w:right="40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ПОС</w:t>
      </w:r>
      <w:r>
        <w:rPr>
          <w:rFonts w:ascii="Times New Roman" w:eastAsia="Times New Roman" w:hAnsi="Times New Roman" w:cs="Times New Roman"/>
          <w:sz w:val="28"/>
          <w:szCs w:val="28"/>
        </w:rPr>
        <w:t>ТАНОВЛЕНИЕ</w:t>
      </w:r>
    </w:p>
    <w:p>
      <w:pPr>
        <w:widowControl w:val="0"/>
        <w:spacing w:before="0" w:after="0" w:line="317" w:lineRule="atLeast"/>
        <w:ind w:right="40"/>
      </w:pPr>
    </w:p>
    <w:p>
      <w:pPr>
        <w:widowControl w:val="0"/>
        <w:spacing w:before="0" w:after="0" w:line="317" w:lineRule="atLeast"/>
        <w:ind w:right="40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марта 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п.г.т</w:t>
      </w:r>
      <w:r>
        <w:rPr>
          <w:rFonts w:ascii="Times New Roman" w:eastAsia="Times New Roman" w:hAnsi="Times New Roman" w:cs="Times New Roman"/>
          <w:sz w:val="28"/>
          <w:szCs w:val="28"/>
        </w:rPr>
        <w:t>. Камские Поляны</w:t>
      </w:r>
    </w:p>
    <w:p>
      <w:pPr>
        <w:widowControl w:val="0"/>
        <w:spacing w:before="0" w:after="0" w:line="317" w:lineRule="atLeast"/>
        <w:ind w:right="40"/>
      </w:pPr>
    </w:p>
    <w:p>
      <w:pPr>
        <w:widowControl w:val="0"/>
        <w:spacing w:before="0" w:after="0" w:line="312" w:lineRule="atLeast"/>
        <w:ind w:left="40" w:right="40" w:firstLine="8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Нижнекамскому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судебному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району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Кожевников В.А.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 участием помощника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Нижнекамского городского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прокурора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Гараевой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рас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мотрев административное 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Жукова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UserDefinedgrp-28rplc-9"/>
          <w:rFonts w:ascii="Times New Roman" w:eastAsia="Times New Roman" w:hAnsi="Times New Roman" w:cs="Times New Roman"/>
          <w:sz w:val="28"/>
          <w:szCs w:val="28"/>
        </w:rPr>
        <w:t>О.А.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PassportDatagrp-19rplc-10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9rplc-12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Courier New" w:eastAsia="Courier New" w:hAnsi="Courier New" w:cs="Courier New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Права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предусмотренные ст.25.1 КоАП РФ разъяснены:</w:t>
      </w: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/>
      </w:pPr>
    </w:p>
    <w:p>
      <w:pPr>
        <w:widowControl w:val="0"/>
        <w:spacing w:before="0" w:after="0" w:line="312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widowControl w:val="0"/>
        <w:spacing w:before="0" w:after="0" w:line="312" w:lineRule="atLeast"/>
        <w:jc w:val="center"/>
      </w:pP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Жуков О.</w:t>
      </w:r>
      <w:r>
        <w:rPr>
          <w:rFonts w:ascii="Times New Roman" w:eastAsia="Times New Roman" w:hAnsi="Times New Roman" w:cs="Times New Roman"/>
          <w:sz w:val="28"/>
          <w:szCs w:val="28"/>
        </w:rPr>
        <w:t>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будучи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заместителем </w:t>
      </w:r>
      <w:r>
        <w:rPr>
          <w:rFonts w:ascii="Times New Roman" w:eastAsia="Times New Roman" w:hAnsi="Times New Roman" w:cs="Times New Roman"/>
          <w:sz w:val="28"/>
          <w:szCs w:val="28"/>
        </w:rPr>
        <w:t>руководител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исполнительного комитета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«поселок городского типа Камские Поляны</w:t>
      </w:r>
      <w:r>
        <w:rPr>
          <w:rFonts w:ascii="Courier New" w:eastAsia="Courier New" w:hAnsi="Courier New" w:cs="Courier New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Нижнекамского</w:t>
      </w:r>
      <w:r>
        <w:rPr>
          <w:rFonts w:ascii="Courier New" w:eastAsia="Courier New" w:hAnsi="Courier New" w:cs="Courier New"/>
          <w:sz w:val="28"/>
          <w:szCs w:val="28"/>
        </w:rPr>
        <w:t xml:space="preserve"> муниципального района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Республики Татарстан,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допустил 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размещение в сети «Интернет» информации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деятельности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органа местного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самоуправления, когда обязанность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размещению такой информации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сети «Интернет» установлена ФЗ № 149-ФЗ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«Об информации,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информационных технологиях и о защите информации», ФЗ № 8-ФЗ от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9 февраля 2009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года «Об обеспечении доступа к информации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 государственных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органов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органов местного самоуправления, ФЗ № 209-ФЗ от 24 июля 2007 года «О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развитии </w:t>
      </w:r>
      <w:r>
        <w:rPr>
          <w:rFonts w:ascii="Times New Roman" w:eastAsia="Times New Roman" w:hAnsi="Times New Roman" w:cs="Times New Roman"/>
          <w:sz w:val="28"/>
          <w:szCs w:val="28"/>
        </w:rPr>
        <w:t>малого и среднего предпринимательства в Российской Федерации»,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состоянию,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февраля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2022 года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организовал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размещение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сети «Интернет» на официальном сайте муниципального образования по адресу: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Courier New" w:eastAsia="Courier New" w:hAnsi="Courier New" w:cs="Courier New"/>
        </w:rPr>
        <w:t>:</w:t>
      </w:r>
      <w:r>
        <w:rPr>
          <w:rFonts w:ascii="Courier New" w:eastAsia="Courier New" w:hAnsi="Courier New" w:cs="Courier New"/>
        </w:rPr>
        <w:t xml:space="preserve"> </w:t>
      </w:r>
      <w:hyperlink r:id="rId4" w:history="1">
        <w:r>
          <w:rPr>
            <w:rFonts w:ascii="Courier New" w:eastAsia="Courier New" w:hAnsi="Courier New" w:cs="Courier New"/>
            <w:color w:val="0000EE"/>
            <w:u w:val="single" w:color="0000EE"/>
          </w:rPr>
          <w:t>http://starosheshminskoe-sp.ru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для размещения информации, в том числе: обновленные на текущую дату сведения о количестве субъектов малого и среднего предпринимательства и об их классификации по видам экономической деятельности; об организациях, образующих инфраструктуру поддержки, условиях и о порядке оказания такими организациями поддержки субъектам малого и среднего предпринимательства;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объявленных конкурсах на оказание финансовой поддержки субъектам малого и среднего предпринимательства и организациям, образующим инфраструктуру поддержки, порядок обжалования нормативных правовых актов и иных решений, принятых государственным органом, его территориальными органами, муниципальных правовых актов, информация о результатах проверок, проведенных органом местного самоуправления, подведомственными организациями в пределах их полномочий, а также о результатах проверок, проведенных в органе местного самоуправления, </w:t>
      </w:r>
      <w:r>
        <w:rPr>
          <w:rFonts w:ascii="Times New Roman" w:eastAsia="Times New Roman" w:hAnsi="Times New Roman" w:cs="Times New Roman"/>
          <w:sz w:val="28"/>
          <w:szCs w:val="28"/>
        </w:rPr>
        <w:t>подведомственных организациях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тексты официальных выступлений и заявлений руководителей и заместителей руководителей государственного органа, его территориальных органов, органа местного самоуправления, статистические данные и показатели, характеризующие состояние и динамику развития экономической, социальной и иных сфер жизнедеятельности, регулирование которых отнесено к полномочиям государственного органа, органа местного самоуправления, информацию о работе государственного органа, органа местного самоуправления с обращениями граждан (физических лиц), организаций (юридических лиц), общественных объединений</w:t>
      </w:r>
      <w:r>
        <w:rPr>
          <w:rFonts w:ascii="Times New Roman" w:eastAsia="Times New Roman" w:hAnsi="Times New Roman" w:cs="Times New Roman"/>
          <w:sz w:val="28"/>
          <w:szCs w:val="28"/>
        </w:rPr>
        <w:t>, государственных органов, органов местного самоуправления, в том числе: обзоры обращений физических и юридических лиц, а также обобщенную информацию о результатах рассмотрения этих обращений и принятых мерах, а также иная необходимая для развития субъектов малого и среднего предпринимательства информация.</w:t>
      </w:r>
    </w:p>
    <w:p>
      <w:pPr>
        <w:widowControl w:val="0"/>
        <w:spacing w:before="0" w:after="0" w:line="312" w:lineRule="atLeast"/>
        <w:ind w:left="40" w:right="40" w:firstLine="56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Жуков О.Д. </w:t>
      </w:r>
      <w:r>
        <w:rPr>
          <w:rFonts w:ascii="Times New Roman" w:eastAsia="Times New Roman" w:hAnsi="Times New Roman" w:cs="Times New Roman"/>
          <w:sz w:val="28"/>
          <w:szCs w:val="28"/>
        </w:rPr>
        <w:t>надлежаще извещенный о суде</w:t>
      </w:r>
      <w:r>
        <w:rPr>
          <w:rFonts w:ascii="Times New Roman" w:eastAsia="Times New Roman" w:hAnsi="Times New Roman" w:cs="Times New Roman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ном заседании в суд по неизвестным причинам не явился. Суд считает возможным рассмотрение дела в отсутствии </w:t>
      </w:r>
      <w:r>
        <w:rPr>
          <w:rFonts w:ascii="Times New Roman" w:eastAsia="Times New Roman" w:hAnsi="Times New Roman" w:cs="Times New Roman"/>
          <w:sz w:val="28"/>
          <w:szCs w:val="28"/>
        </w:rPr>
        <w:t>Жукова О.Д.</w:t>
      </w:r>
    </w:p>
    <w:p>
      <w:pPr>
        <w:widowControl w:val="0"/>
        <w:spacing w:before="0" w:after="0" w:line="317" w:lineRule="atLeast"/>
        <w:ind w:left="40" w:right="40" w:firstLine="56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Представитель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Нижнекамского городского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прокурора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Гараева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заседании просил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привлечь </w:t>
      </w:r>
      <w:r>
        <w:rPr>
          <w:rFonts w:ascii="Times New Roman" w:eastAsia="Times New Roman" w:hAnsi="Times New Roman" w:cs="Times New Roman"/>
          <w:sz w:val="28"/>
          <w:szCs w:val="28"/>
        </w:rPr>
        <w:t>Жукова О.Д.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назначить наказание в виде штрафа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 w:line="317" w:lineRule="atLeast"/>
        <w:ind w:left="40" w:right="40" w:firstLine="56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Жукова О.Д.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>, кроме признания вины, 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материалами дела, а именно: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актом проверки от 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февраля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(л.д.8,9)</w:t>
      </w:r>
      <w:r>
        <w:rPr>
          <w:rFonts w:ascii="Times New Roman" w:eastAsia="Times New Roman" w:hAnsi="Times New Roman" w:cs="Times New Roman"/>
          <w:sz w:val="28"/>
          <w:szCs w:val="28"/>
        </w:rPr>
        <w:t>, скриншотами с сайта сельское поселени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л.д.10-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 w:line="312" w:lineRule="atLeast"/>
        <w:ind w:left="20" w:right="20" w:firstLine="56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пункту 2 статьи 6 ФЗ № 8 от 09 февраля </w:t>
      </w:r>
      <w:r>
        <w:rPr>
          <w:rFonts w:ascii="Times New Roman" w:eastAsia="Times New Roman" w:hAnsi="Times New Roman" w:cs="Times New Roman"/>
          <w:sz w:val="28"/>
          <w:szCs w:val="28"/>
        </w:rPr>
        <w:t>2009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«Об обеспечении доступа к информации о деятельности государственных органов и органов местного самоуправления», доступ к информации о деятельности государственных органов и органов местного самоуправления может обеспечиваться следующими способами: размещение государственными органами и органами местного самоуправления информации о своей деятельности в сети «Интернет»;</w:t>
      </w:r>
    </w:p>
    <w:p>
      <w:pPr>
        <w:widowControl w:val="0"/>
        <w:spacing w:before="0" w:after="0" w:line="312" w:lineRule="atLeast"/>
        <w:ind w:left="20" w:right="20" w:firstLine="56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Статьей 25 указанного закона, предусмотрено, должностные лица государственных органов и органов местного самоуправления, государственные и муниципальные служащие, виновные в нарушении права на доступ к информации о деятельности государственных органов и органов местного самоуправления, несут дисциплинарную, административную, гражданскую и уголовную ответственность в соответствии с законодательством Российской Федерации.</w:t>
      </w:r>
    </w:p>
    <w:p>
      <w:pPr>
        <w:widowControl w:val="0"/>
        <w:spacing w:before="0" w:after="0" w:line="312" w:lineRule="atLeast"/>
        <w:ind w:left="20" w:right="20" w:firstLine="56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части 1 статьи 19 Федерального закона от </w:t>
      </w:r>
      <w:r>
        <w:rPr>
          <w:rFonts w:ascii="Times New Roman" w:eastAsia="Times New Roman" w:hAnsi="Times New Roman" w:cs="Times New Roman"/>
          <w:sz w:val="28"/>
          <w:szCs w:val="28"/>
        </w:rPr>
        <w:t>24.07.2007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209-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ФЗ </w:t>
      </w:r>
      <w:r>
        <w:rPr>
          <w:rFonts w:ascii="Times New Roman" w:eastAsia="Times New Roman" w:hAnsi="Times New Roman" w:cs="Times New Roman"/>
          <w:sz w:val="28"/>
          <w:szCs w:val="28"/>
        </w:rPr>
        <w:t>«О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развитии малого и среднего предпринимательства в Российской Федерации», оказание информационной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осуществляется органами государственной власти и органами местного самоуправления в виде создания федеральных, региональных и муниципальных информационных систем, официальных сайтов информационной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поддержки субъектов малого и среднего предпринимательства в сети «Интернет» и информационно-телекоммуникационных сетей и обеспечения их функционирования в целях поддержки субъектов малого и среднего предпринимательства.</w:t>
      </w:r>
    </w:p>
    <w:p>
      <w:pPr>
        <w:widowControl w:val="0"/>
        <w:spacing w:before="0" w:after="0" w:line="312" w:lineRule="atLeast"/>
        <w:ind w:left="20" w:right="20" w:firstLine="560"/>
        <w:jc w:val="both"/>
      </w:pPr>
    </w:p>
    <w:p>
      <w:pPr>
        <w:widowControl w:val="0"/>
        <w:spacing w:before="0" w:after="0" w:line="312" w:lineRule="atLeast"/>
        <w:ind w:left="20" w:right="20" w:firstLine="560"/>
        <w:jc w:val="both"/>
      </w:pPr>
    </w:p>
    <w:p>
      <w:pPr>
        <w:widowControl w:val="0"/>
        <w:spacing w:before="0" w:after="0" w:line="312" w:lineRule="atLeast"/>
        <w:ind w:left="20" w:right="20" w:firstLine="56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Согласно примечанию к статье 2.4 Кодекса Российской Федерации об административных правонарушениях, под должностным лицом следует понимать лицо, постоянно, временно или в соответствии со специальными полномочиями осуществляющее функции представителя власти, то есть наделенное в установленном законом порядке распорядительными полномочиями в отношении лиц, не находящихся в служебной зависимости от него, а равно лицо, выполняющее организационно-распорядительные или административно-хозяйственные функции в государственных органах, органах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местного самоуправления, государственных и муниципальных </w:t>
      </w:r>
      <w:r>
        <w:rPr>
          <w:rFonts w:ascii="Times New Roman" w:eastAsia="Times New Roman" w:hAnsi="Times New Roman" w:cs="Times New Roman"/>
          <w:sz w:val="28"/>
          <w:szCs w:val="28"/>
        </w:rPr>
        <w:t>организациях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 w:line="312" w:lineRule="atLeast"/>
        <w:ind w:left="20" w:right="20" w:firstLine="56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действиях </w:t>
      </w:r>
      <w:r>
        <w:rPr>
          <w:rFonts w:ascii="Times New Roman" w:eastAsia="Times New Roman" w:hAnsi="Times New Roman" w:cs="Times New Roman"/>
          <w:sz w:val="28"/>
          <w:szCs w:val="28"/>
        </w:rPr>
        <w:t>Жукова О.Д.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усматриваются признаки административного правонарушения, предусмотренного ч.2 ст.13.27 Кодекса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неразмещение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сети «Интернет» информации о деятельности государственных органов и органов местного самоуправления в случаях, если </w:t>
      </w:r>
      <w:r>
        <w:rPr>
          <w:rFonts w:ascii="Times New Roman" w:eastAsia="Times New Roman" w:hAnsi="Times New Roman" w:cs="Times New Roman"/>
          <w:sz w:val="28"/>
          <w:szCs w:val="28"/>
        </w:rPr>
        <w:t>обязанность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но размещению такой информации в сети «Интернет» установлена федеральным законом.</w:t>
      </w:r>
    </w:p>
    <w:p>
      <w:pPr>
        <w:widowControl w:val="0"/>
        <w:spacing w:before="0" w:after="0" w:line="312" w:lineRule="atLeast"/>
        <w:ind w:left="20" w:right="20" w:firstLine="56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вину 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имеется.</w:t>
      </w:r>
    </w:p>
    <w:p>
      <w:pPr>
        <w:widowControl w:val="0"/>
        <w:spacing w:before="0" w:after="0" w:line="312" w:lineRule="atLeast"/>
        <w:ind w:left="20" w:right="20" w:firstLine="56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Отягчающих вину обстоятельств не имеется. </w:t>
      </w:r>
    </w:p>
    <w:p>
      <w:pPr>
        <w:widowControl w:val="0"/>
        <w:spacing w:before="0" w:after="0" w:line="317" w:lineRule="atLeast"/>
        <w:ind w:left="20" w:right="20" w:firstLine="56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считает возможным назначить наказание </w:t>
      </w:r>
      <w:r>
        <w:rPr>
          <w:rFonts w:ascii="Times New Roman" w:eastAsia="Times New Roman" w:hAnsi="Times New Roman" w:cs="Times New Roman"/>
          <w:sz w:val="28"/>
          <w:szCs w:val="28"/>
        </w:rPr>
        <w:t>Жукову О.Д.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виде административного штрафа в минимально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размере, предусмотренном санкцией данной статьи.</w:t>
      </w:r>
    </w:p>
    <w:p>
      <w:pPr>
        <w:widowControl w:val="0"/>
        <w:spacing w:before="0" w:after="146" w:line="317" w:lineRule="atLeast"/>
        <w:ind w:left="20" w:right="20" w:firstLine="56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статьями 29.9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ч.1,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29.10 Кодекса Российской Федерации об административных правонарушениях, мировой судья</w:t>
      </w:r>
    </w:p>
    <w:p>
      <w:pPr>
        <w:widowControl w:val="0"/>
        <w:spacing w:before="0" w:after="146" w:line="317" w:lineRule="atLeast"/>
        <w:ind w:left="20" w:right="20" w:firstLine="560"/>
        <w:jc w:val="both"/>
      </w:pPr>
    </w:p>
    <w:p>
      <w:pPr>
        <w:widowControl w:val="0"/>
        <w:spacing w:before="0" w:after="11" w:line="280" w:lineRule="atLeast"/>
        <w:ind w:left="40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widowControl w:val="0"/>
        <w:spacing w:before="0" w:after="11" w:line="280" w:lineRule="atLeast"/>
        <w:ind w:left="40"/>
        <w:jc w:val="center"/>
      </w:pPr>
    </w:p>
    <w:p>
      <w:pPr>
        <w:widowControl w:val="0"/>
        <w:spacing w:before="0" w:after="0" w:line="317" w:lineRule="atLeast"/>
        <w:ind w:left="20" w:right="20" w:firstLine="56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Жукова </w:t>
      </w:r>
      <w:r>
        <w:rPr>
          <w:rStyle w:val="cat-UserDefinedgrp-28rplc-34"/>
          <w:rFonts w:ascii="Times New Roman" w:eastAsia="Times New Roman" w:hAnsi="Times New Roman" w:cs="Times New Roman"/>
          <w:sz w:val="28"/>
          <w:szCs w:val="28"/>
        </w:rPr>
        <w:t>О.А.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виновным в совершении административного правонарушения, предусмотренного частью 2 статьи 13,27 Кодекса Российской Федерации об административных правонарушениях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назначить наказание в виде штрафа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размере </w:t>
      </w:r>
      <w:r>
        <w:rPr>
          <w:rStyle w:val="cat-Sumgrp-17rplc-35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Штраф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уплатить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УФК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РТ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Министерство юстиции РТ ),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ИНН 1654003139,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/с 03100643000000011100;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к/с 40102810445370000079 в ГРКЦ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Банк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России г. Казань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КБК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73111601203019000140,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КПП получателя 165501001; БИК 019205400, ОКТМО 92701000001, УИН 03186909000000000273</w:t>
      </w:r>
      <w:r>
        <w:rPr>
          <w:rFonts w:ascii="Times New Roman" w:eastAsia="Times New Roman" w:hAnsi="Times New Roman" w:cs="Times New Roman"/>
          <w:sz w:val="28"/>
          <w:szCs w:val="28"/>
        </w:rPr>
        <w:t>87653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 w:line="317" w:lineRule="atLeast"/>
        <w:ind w:left="20" w:right="20" w:firstLine="56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лицу,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привлеченному к административной ответственности,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частям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>5 статьи 32.2 Кодекса Российской Федерации об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дминистративных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правонарушениях административный штраф должен быть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уплачен лицом,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привлеченным к административной ответственности, не позднее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шестидесяти дней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 дня вступления постановления о наложении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штрафа в законную силу либо со дня истечения срока отсрочки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или срока рассрочки, </w:t>
      </w:r>
      <w:r>
        <w:rPr>
          <w:rFonts w:ascii="Times New Roman" w:eastAsia="Times New Roman" w:hAnsi="Times New Roman" w:cs="Times New Roman"/>
          <w:sz w:val="28"/>
          <w:szCs w:val="28"/>
        </w:rPr>
        <w:t>предусмотренных статьей 31.5 настоящего Кодекса.</w:t>
      </w:r>
    </w:p>
    <w:p>
      <w:pPr>
        <w:widowControl w:val="0"/>
        <w:spacing w:before="0" w:after="0" w:line="317" w:lineRule="atLeast"/>
        <w:ind w:left="20" w:right="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отсутствии документа, свидетельствующего об уплате 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штрафа,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информации об уплате административного штрафа в Государственной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информационной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системе о государственных и муниципальных платежах,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истечении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срока, указанного в части 1 настоящей статьи, судья, орган, должностное лицо, вынесшие постановление, направляют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течение десяти суток постановление 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наложении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федеральным законодательством.</w:t>
      </w:r>
    </w:p>
    <w:p>
      <w:pPr>
        <w:spacing w:before="0" w:after="1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ст.20.25 ч.1 КоАП РФ </w:t>
      </w:r>
      <w:r>
        <w:rPr>
          <w:rFonts w:ascii="Times New Roman" w:eastAsia="Times New Roman" w:hAnsi="Times New Roman" w:cs="Times New Roman"/>
          <w:sz w:val="28"/>
          <w:szCs w:val="28"/>
        </w:rPr>
        <w:t>не уплата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штрафа в срок, предусмотренный настоящим Кодексом влечет наложение административного штрафа в двух кратном размере суммы неуплаченного административного штрафа, но не </w:t>
      </w:r>
      <w:r>
        <w:rPr>
          <w:rStyle w:val="cat-SumInWordsgrp-18rplc-42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>, либо административный арест на срок до пятнадцати суток.</w:t>
      </w:r>
    </w:p>
    <w:p>
      <w:pPr>
        <w:widowControl w:val="0"/>
        <w:spacing w:before="0" w:after="323" w:line="317" w:lineRule="atLeast"/>
        <w:ind w:left="20" w:right="20" w:firstLine="56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течение 10 суток в </w:t>
      </w:r>
      <w:r>
        <w:rPr>
          <w:rFonts w:ascii="Times New Roman" w:eastAsia="Times New Roman" w:hAnsi="Times New Roman" w:cs="Times New Roman"/>
          <w:sz w:val="28"/>
          <w:szCs w:val="28"/>
        </w:rPr>
        <w:t>Нижнекамский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уд Р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sz w:val="28"/>
          <w:szCs w:val="28"/>
        </w:rPr>
        <w:t>ублики Татарстан через мирового судью.</w:t>
      </w:r>
    </w:p>
    <w:p>
      <w:pPr>
        <w:widowControl w:val="0"/>
        <w:spacing w:before="0" w:after="323" w:line="317" w:lineRule="atLeast"/>
        <w:ind w:left="20" w:right="20" w:firstLine="560"/>
        <w:jc w:val="both"/>
      </w:pPr>
    </w:p>
    <w:p>
      <w:pPr>
        <w:widowControl w:val="0"/>
        <w:spacing w:before="0" w:after="323" w:line="317" w:lineRule="atLeast"/>
        <w:ind w:left="20" w:right="20" w:firstLine="56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Кожевников В.А.</w:t>
      </w:r>
    </w:p>
    <w:p>
      <w:pPr>
        <w:widowControl w:val="0"/>
        <w:spacing w:before="0" w:after="0" w:line="226" w:lineRule="atLeast"/>
        <w:ind w:left="20" w:right="20"/>
        <w:jc w:val="both"/>
      </w:pPr>
    </w:p>
    <w:p>
      <w:pPr>
        <w:widowControl w:val="0"/>
        <w:spacing w:before="0" w:after="0" w:line="226" w:lineRule="atLeast"/>
        <w:ind w:left="20" w:right="20"/>
        <w:jc w:val="both"/>
      </w:pPr>
    </w:p>
    <w:p>
      <w:pPr>
        <w:widowControl w:val="0"/>
        <w:spacing w:before="0" w:after="0" w:line="226" w:lineRule="atLeast"/>
        <w:ind w:left="20" w:right="20"/>
        <w:jc w:val="both"/>
      </w:pPr>
    </w:p>
    <w:p>
      <w:pPr>
        <w:widowControl w:val="0"/>
        <w:spacing w:before="0" w:after="0" w:line="226" w:lineRule="atLeast"/>
        <w:ind w:left="20" w:right="20"/>
        <w:jc w:val="both"/>
      </w:pPr>
    </w:p>
    <w:p>
      <w:pPr>
        <w:widowControl w:val="0"/>
        <w:spacing w:before="0" w:after="0" w:line="226" w:lineRule="atLeast"/>
        <w:ind w:left="20" w:right="20"/>
        <w:jc w:val="both"/>
      </w:pPr>
    </w:p>
    <w:p>
      <w:pPr>
        <w:widowControl w:val="0"/>
        <w:spacing w:before="0" w:after="0" w:line="226" w:lineRule="atLeast"/>
        <w:ind w:left="20" w:right="20"/>
        <w:jc w:val="both"/>
      </w:pPr>
    </w:p>
    <w:p>
      <w:pPr>
        <w:widowControl w:val="0"/>
        <w:spacing w:before="0" w:after="0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8rplc-9">
    <w:name w:val="cat-UserDefined grp-28 rplc-9"/>
    <w:basedOn w:val="DefaultParagraphFont"/>
  </w:style>
  <w:style w:type="character" w:customStyle="1" w:styleId="cat-PassportDatagrp-19rplc-10">
    <w:name w:val="cat-PassportData grp-19 rplc-10"/>
    <w:basedOn w:val="DefaultParagraphFont"/>
  </w:style>
  <w:style w:type="character" w:customStyle="1" w:styleId="cat-UserDefinedgrp-29rplc-12">
    <w:name w:val="cat-UserDefined grp-29 rplc-12"/>
    <w:basedOn w:val="DefaultParagraphFont"/>
  </w:style>
  <w:style w:type="character" w:customStyle="1" w:styleId="cat-UserDefinedgrp-28rplc-34">
    <w:name w:val="cat-UserDefined grp-28 rplc-34"/>
    <w:basedOn w:val="DefaultParagraphFont"/>
  </w:style>
  <w:style w:type="character" w:customStyle="1" w:styleId="cat-Sumgrp-17rplc-35">
    <w:name w:val="cat-Sum grp-17 rplc-35"/>
    <w:basedOn w:val="DefaultParagraphFont"/>
  </w:style>
  <w:style w:type="character" w:customStyle="1" w:styleId="cat-SumInWordsgrp-18rplc-42">
    <w:name w:val="cat-SumInWords grp-18 rplc-4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tarosheshminskoe-sp.ru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