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Дело № 5-</w:t>
      </w:r>
      <w:r w:rsidR="00F73E33">
        <w:rPr>
          <w:color w:val="000000"/>
        </w:rPr>
        <w:t>70</w:t>
      </w:r>
      <w:r w:rsidRPr="00C16E6C" w:rsidR="000A5119">
        <w:rPr>
          <w:color w:val="000000"/>
        </w:rPr>
        <w:t>/3/2022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</w:rPr>
      </w:pPr>
      <w:r w:rsidRPr="00C16E6C">
        <w:rPr>
          <w:color w:val="000000"/>
        </w:rPr>
        <w:t>УИД: 16MS0059-01-</w:t>
      </w:r>
      <w:r w:rsidRPr="00C16E6C" w:rsidR="00F06868">
        <w:rPr>
          <w:color w:val="000000"/>
        </w:rPr>
        <w:t>2022</w:t>
      </w:r>
      <w:r w:rsidRPr="00C16E6C">
        <w:rPr>
          <w:color w:val="000000"/>
        </w:rPr>
        <w:t>-</w:t>
      </w:r>
      <w:r w:rsidR="00F73E33">
        <w:rPr>
          <w:color w:val="000000"/>
        </w:rPr>
        <w:t>000420</w:t>
      </w:r>
      <w:r w:rsidRPr="00C16E6C">
        <w:rPr>
          <w:color w:val="000000"/>
        </w:rPr>
        <w:t>-</w:t>
      </w:r>
      <w:r w:rsidR="00F73E33">
        <w:rPr>
          <w:color w:val="000000"/>
        </w:rPr>
        <w:t>41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ПОСТАНОВЛЕНИЕ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о назначении административного наказания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24</w:t>
      </w:r>
      <w:r w:rsidRPr="00C16E6C" w:rsidR="00F06868">
        <w:rPr>
          <w:color w:val="000000"/>
        </w:rPr>
        <w:t xml:space="preserve"> марта</w:t>
      </w:r>
      <w:r w:rsidRPr="00C16E6C" w:rsidR="000A5119">
        <w:rPr>
          <w:color w:val="000000"/>
        </w:rPr>
        <w:t xml:space="preserve"> 2022</w:t>
      </w:r>
      <w:r w:rsidRPr="00C16E6C">
        <w:rPr>
          <w:color w:val="000000"/>
        </w:rPr>
        <w:t xml:space="preserve"> года  </w:t>
      </w:r>
      <w:r w:rsidRPr="00C16E6C" w:rsidR="001654E9">
        <w:rPr>
          <w:color w:val="000000"/>
        </w:rPr>
        <w:t xml:space="preserve"> </w:t>
      </w:r>
      <w:r w:rsidRPr="00C16E6C">
        <w:rPr>
          <w:color w:val="000000"/>
        </w:rPr>
        <w:t xml:space="preserve"> </w:t>
      </w:r>
      <w:r w:rsidRPr="00C16E6C" w:rsidR="00AD11A6">
        <w:rPr>
          <w:color w:val="000000"/>
        </w:rPr>
        <w:t xml:space="preserve">   </w:t>
      </w:r>
      <w:r w:rsidRPr="00C16E6C">
        <w:rPr>
          <w:color w:val="000000"/>
        </w:rPr>
        <w:t xml:space="preserve">  город Набережные Челны Республики Татарстан 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судебного участка № </w:t>
      </w:r>
      <w:r w:rsidRPr="00C16E6C" w:rsidR="00AC5680">
        <w:rPr>
          <w:color w:val="000000"/>
        </w:rPr>
        <w:t>3</w:t>
      </w:r>
      <w:r w:rsidRPr="00C16E6C">
        <w:rPr>
          <w:color w:val="000000"/>
        </w:rPr>
        <w:t xml:space="preserve"> по судебному району г. Набережные Челны Республики Татарстан </w:t>
      </w:r>
      <w:r w:rsidRPr="00C16E6C" w:rsidR="00AC5680">
        <w:rPr>
          <w:color w:val="000000"/>
        </w:rPr>
        <w:t>Султеева Г.И.</w:t>
      </w:r>
      <w:r w:rsidRPr="00C16E6C">
        <w:rPr>
          <w:color w:val="000000"/>
        </w:rPr>
        <w:t xml:space="preserve">, рассмотрев в зале суда N 8 по адресу: г. Набережные Челны Республики Татарстан, пр. Набережночелнинский, д. 31 дело об административном правонарушении, предусмотренном </w:t>
      </w:r>
      <w:r w:rsidRPr="00C16E6C" w:rsidR="00CE06FC">
        <w:t xml:space="preserve">статьёй 15.5 </w:t>
      </w:r>
      <w:r w:rsidRPr="00C16E6C">
        <w:rPr>
          <w:color w:val="000000"/>
        </w:rPr>
        <w:t>Кодекса Российской Федерации об административных правонарушениях, в отношении</w:t>
      </w:r>
    </w:p>
    <w:p w:rsidR="00747E9D" w:rsidRPr="00C16E6C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Гаврилова Андрея Андреевича</w:t>
      </w:r>
      <w:r w:rsidRPr="00C16E6C">
        <w:rPr>
          <w:color w:val="000000"/>
        </w:rPr>
        <w:t xml:space="preserve">, родившегося </w:t>
      </w:r>
      <w:r w:rsidR="004900A4">
        <w:rPr>
          <w:color w:val="000000"/>
        </w:rPr>
        <w:t>***</w:t>
      </w:r>
      <w:r w:rsidRPr="00C16E6C">
        <w:rPr>
          <w:color w:val="000000"/>
        </w:rPr>
        <w:t>,</w:t>
      </w:r>
    </w:p>
    <w:p w:rsidR="00747E9D" w:rsidRPr="00C16E6C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установила: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rPr>
          <w:color w:val="000000"/>
        </w:rPr>
        <w:t>ООО «</w:t>
      </w:r>
      <w:r w:rsidR="004900A4">
        <w:rPr>
          <w:color w:val="000000"/>
        </w:rPr>
        <w:t>***</w:t>
      </w:r>
      <w:r w:rsidRPr="00C16E6C">
        <w:rPr>
          <w:color w:val="000000"/>
        </w:rPr>
        <w:t>»</w:t>
      </w:r>
      <w:r w:rsidRPr="00C16E6C" w:rsidR="00747E9D">
        <w:rPr>
          <w:color w:val="000000"/>
        </w:rPr>
        <w:t xml:space="preserve">, находящееся по адресу: </w:t>
      </w:r>
      <w:r w:rsidR="004900A4">
        <w:rPr>
          <w:color w:val="000000"/>
        </w:rPr>
        <w:t>***</w:t>
      </w:r>
      <w:r w:rsidRPr="00C16E6C">
        <w:t xml:space="preserve">, </w:t>
      </w:r>
      <w:r w:rsidRPr="00C16E6C" w:rsidR="00747E9D">
        <w:t xml:space="preserve"> </w:t>
      </w:r>
      <w:r w:rsidRPr="00C16E6C">
        <w:t xml:space="preserve">руководителем которого является </w:t>
      </w:r>
      <w:r w:rsidR="00F73E33">
        <w:t>Гаврилов А.А.</w:t>
      </w:r>
      <w:r w:rsidRPr="00C16E6C">
        <w:t xml:space="preserve"> , не представило по 00.00 час. </w:t>
      </w:r>
      <w:r w:rsidR="006A7131">
        <w:t>30.04.2021</w:t>
      </w:r>
      <w:r w:rsidRPr="00C16E6C">
        <w:t xml:space="preserve"> в Инспекцию Федеральной налоговой службы по г. Набережные Челны </w:t>
      </w:r>
      <w:r w:rsidRPr="00C16E6C" w:rsidR="00F06868">
        <w:t>расчёт по страховым взносам за 1</w:t>
      </w:r>
      <w:r w:rsidRPr="00C16E6C">
        <w:t xml:space="preserve"> квартал 2020 года, чем нарушило срок, установленный </w:t>
      </w:r>
      <w:hyperlink r:id="rId4" w:anchor="/document/10900200/entry/1745" w:history="1">
        <w:r w:rsidRPr="00C16E6C">
          <w:t>пунктом 5 статьи 174</w:t>
        </w:r>
      </w:hyperlink>
      <w:r w:rsidRPr="00C16E6C">
        <w:t xml:space="preserve"> Налогового кодекса Российской Федерации: налоговая декларация представлена </w:t>
      </w:r>
      <w:r w:rsidR="00F73E33">
        <w:t>25</w:t>
      </w:r>
      <w:r w:rsidR="006A7131">
        <w:t>.05</w:t>
      </w:r>
      <w:r w:rsidRPr="00C16E6C" w:rsidR="00CE06FC">
        <w:t>.2021</w:t>
      </w:r>
      <w:r w:rsidRPr="00C16E6C">
        <w:t>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>
        <w:t>Гаврилов А.А.</w:t>
      </w:r>
      <w:r w:rsidRPr="00C16E6C">
        <w:t xml:space="preserve"> на судебное рассмотрение дела не явился, извещён судебной повесткой по месту жительства и регистрац</w:t>
      </w:r>
      <w:r w:rsidRPr="00C16E6C">
        <w:t>ии ООО</w:t>
      </w:r>
      <w:r w:rsidRPr="00C16E6C">
        <w:t xml:space="preserve">, повестка возвращена в судебный участок. 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 учётом положений </w:t>
      </w:r>
      <w:hyperlink r:id="rId4" w:anchor="/document/12139487/entry/6" w:history="1">
        <w:r w:rsidRPr="00C16E6C">
          <w:t>пункта 6</w:t>
        </w:r>
      </w:hyperlink>
      <w:r w:rsidRPr="00C16E6C">
        <w:t xml:space="preserve"> постановления Пленума Верховного Суда Российской Федерации от 24 марта 2005 года N 5 "О некоторых вопросах, возникающих у судов при применении </w:t>
      </w:r>
      <w:hyperlink r:id="rId4" w:anchor="/document/12125267/entry/0" w:history="1">
        <w:r w:rsidRPr="00C16E6C">
          <w:t>Кодекса Российской Федерации об административных правонарушениях</w:t>
        </w:r>
      </w:hyperlink>
      <w:r w:rsidRPr="00C16E6C">
        <w:t>", согласно которому лицо, в отношении которого ведется производство по делу, считается извещенным о времени и месте судебного рассмотрения и в случае, когда лицо отказалось от получения почтового отправления</w:t>
      </w:r>
      <w:r w:rsidRPr="00C16E6C">
        <w:t xml:space="preserve">, а также в случае возвращения почтового отправления с отметкой об истечении срока хранения, исходя из требований </w:t>
      </w:r>
      <w:hyperlink r:id="rId4" w:anchor="/document/12125267/entry/2515" w:history="1">
        <w:r w:rsidRPr="00C16E6C">
          <w:t>статьи 25.15</w:t>
        </w:r>
      </w:hyperlink>
      <w:r w:rsidRPr="00C16E6C">
        <w:t xml:space="preserve"> Кодекса Российской Федерации об административных правонарушениях, полагает, что </w:t>
      </w:r>
      <w:r w:rsidR="00F73E33">
        <w:t>Гаврилов А.А.</w:t>
      </w:r>
      <w:r w:rsidRPr="00C16E6C">
        <w:t xml:space="preserve"> был надлежащим образом извещен о времени и месте рассмотрения дела. Между тем, на судебное рассмотрение не явился, заявлений и ходатайств не поступило. В связи с этим, мировой судья полагает возможным рассмотреть дело в отсутствие лица, в отношении которого ведется производство по делу, поскольку это не отразится на полном, объективном и всестороннем выяснении всех обстоятельств дела и разрешении его в соответствии с законом.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>Изучив материалы дела, мировой судья приходит к следующему.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155" w:history="1">
        <w:r w:rsidRPr="00C16E6C">
          <w:t>статье 15.5</w:t>
        </w:r>
      </w:hyperlink>
      <w:r w:rsidRPr="00C16E6C">
        <w:t xml:space="preserve">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 - влечет предупреждение или наложение административного штрафа на должностных лиц в размере от трехсот до пятисот рублей.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2304" w:history="1">
        <w:r w:rsidRPr="00C16E6C">
          <w:t>подпунктом 4 пункта 1 статьи 23</w:t>
        </w:r>
      </w:hyperlink>
      <w:r w:rsidRPr="00C16E6C">
        <w:t xml:space="preserve"> Налогового кодекса Российской Федерации налогоплательщик обязан, в том числе представлять в налоговый орган по месту учета налоговые декларации (расчеты), если такая обязанность установлена законодательством о налогах и сборах.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3005" w:history="1">
        <w:r w:rsidRPr="00C16E6C">
          <w:t>пункта 5 статьи 23</w:t>
        </w:r>
      </w:hyperlink>
      <w:r w:rsidRPr="00C16E6C">
        <w:t xml:space="preserve"> Налогового кодекса Российской Федерации за невыполнение или ненадлежащее выполнение возложенных на него обязанностей налогоплательщик (плательщик сборов) несет ответственность в соответствии с законодательством Российской Федерации.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Расчет по страховым взносам представляется в случаях, предусмотренных </w:t>
      </w:r>
      <w:hyperlink r:id="rId4" w:anchor="/document/10900200/entry/20034" w:history="1">
        <w:r w:rsidRPr="00C16E6C">
          <w:t>главой 34</w:t>
        </w:r>
      </w:hyperlink>
      <w:r w:rsidRPr="00C16E6C">
        <w:t xml:space="preserve"> Налогового кодекса Российской Федерации (</w:t>
      </w:r>
      <w:hyperlink r:id="rId4" w:anchor="/document/10900200/entry/801" w:history="1">
        <w:r w:rsidRPr="00C16E6C">
          <w:t>пункт 1 статьи 80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Плательщиками страховых взносов признаются следующие лица, производящие выплаты и иные вознаграждения физическим лицам: организации; индивидуальные предприниматели; </w:t>
      </w:r>
      <w:r w:rsidRPr="00C16E6C">
        <w:t>физические лица, не являющиеся индивидуальными предпринимателями (</w:t>
      </w:r>
      <w:hyperlink r:id="rId4" w:anchor="/document/10900200/entry/41911" w:history="1">
        <w:r w:rsidRPr="00C16E6C">
          <w:t>подпункт 1 пункта 1 статьи 419</w:t>
        </w:r>
      </w:hyperlink>
      <w:r w:rsidRPr="00C16E6C">
        <w:t xml:space="preserve"> Налогового кодекса Российской Федерации).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На основании </w:t>
      </w:r>
      <w:hyperlink r:id="rId4" w:anchor="/document/10900200/entry/27001" w:history="1">
        <w:r w:rsidRPr="00C16E6C">
          <w:t>пункта 1 статьи 27</w:t>
        </w:r>
      </w:hyperlink>
      <w:r w:rsidRPr="00C16E6C">
        <w:t xml:space="preserve"> Налогового кодекса Российской Федерации законными представителями налогоплательщика - организации признаются лица, уполномоченные представлять указанную организацию на основании закона или ее учредительных документов.</w:t>
      </w:r>
    </w:p>
    <w:p w:rsidR="00F06868" w:rsidRPr="00C16E6C" w:rsidP="00F06868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 соответствии с </w:t>
      </w:r>
      <w:hyperlink r:id="rId4" w:anchor="/document/10900200/entry/43107" w:history="1">
        <w:r w:rsidRPr="00C16E6C">
          <w:t>пунктом 7 статьи 431</w:t>
        </w:r>
      </w:hyperlink>
      <w:r w:rsidRPr="00C16E6C">
        <w:t xml:space="preserve"> Налогового кодекса Российской Федерации плательщики, указанные в </w:t>
      </w:r>
      <w:hyperlink r:id="rId4" w:anchor="/document/10900200/entry/41911" w:history="1">
        <w:r w:rsidRPr="00C16E6C">
          <w:t>подпункте 1 пункта 1 статьи 419</w:t>
        </w:r>
      </w:hyperlink>
      <w:r w:rsidRPr="00C16E6C">
        <w:t xml:space="preserve"> Налогового кодекса Российской Федерации (за исключением физических лиц, производящих выплаты, указанные в </w:t>
      </w:r>
      <w:hyperlink r:id="rId4" w:anchor="/document/10900200/entry/42233" w:history="1">
        <w:r w:rsidRPr="00C16E6C">
          <w:t>подпункте 3 пункта 3 статьи 422</w:t>
        </w:r>
      </w:hyperlink>
      <w:r w:rsidRPr="00C16E6C">
        <w:t xml:space="preserve"> Налогового кодекса Российской Федерации), представляют расчет по страховым взносам не позднее 30-го числа месяца, следующего за расчетным (отчетным) периодом, в налоговый орган</w:t>
      </w:r>
      <w:r w:rsidRPr="00C16E6C">
        <w:t xml:space="preserve">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Согласно </w:t>
      </w:r>
      <w:hyperlink r:id="rId4" w:anchor="/document/12125267/entry/24" w:history="1">
        <w:r w:rsidRPr="00C16E6C">
          <w:t>статье 2.4</w:t>
        </w:r>
      </w:hyperlink>
      <w:r w:rsidRPr="00C16E6C"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C16E6C">
        <w:t xml:space="preserve">Вина </w:t>
      </w:r>
      <w:r w:rsidR="00F73E33">
        <w:t>Гаврилова А.А.</w:t>
      </w:r>
      <w:r w:rsidRPr="00C16E6C">
        <w:t xml:space="preserve">  подтверждается протоколом об административном правонарушении N </w:t>
      </w:r>
      <w:r w:rsidR="00F73E33">
        <w:t>16502135800321200002</w:t>
      </w:r>
      <w:r w:rsidRPr="00C16E6C">
        <w:t xml:space="preserve"> от </w:t>
      </w:r>
      <w:r w:rsidR="006A7131">
        <w:t>15.02</w:t>
      </w:r>
      <w:r w:rsidRPr="00C16E6C" w:rsidR="00F06868">
        <w:t>.2022</w:t>
      </w:r>
      <w:r w:rsidRPr="00C16E6C">
        <w:t xml:space="preserve"> (</w:t>
      </w:r>
      <w:r w:rsidRPr="00C16E6C">
        <w:t>л.д</w:t>
      </w:r>
      <w:r w:rsidRPr="00C16E6C">
        <w:t xml:space="preserve">. 2), решением от </w:t>
      </w:r>
      <w:r w:rsidR="00F73E33">
        <w:t>14</w:t>
      </w:r>
      <w:r w:rsidR="006A7131">
        <w:t>.10</w:t>
      </w:r>
      <w:r w:rsidRPr="00C16E6C" w:rsidR="0049499C">
        <w:t>.2021</w:t>
      </w:r>
      <w:r w:rsidRPr="00C16E6C">
        <w:t xml:space="preserve"> о привлечении юридического лица к ответственности за налоговое правонарушение (</w:t>
      </w:r>
      <w:r w:rsidRPr="00C16E6C">
        <w:t>л.д</w:t>
      </w:r>
      <w:r w:rsidRPr="00C16E6C">
        <w:t xml:space="preserve">. </w:t>
      </w:r>
      <w:r w:rsidR="006A7131">
        <w:t>4-6</w:t>
      </w:r>
      <w:r w:rsidRPr="00C16E6C">
        <w:t>) и выпиской из ЕГРЮЛ.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t xml:space="preserve">Мировой судья считает вину </w:t>
      </w:r>
      <w:r w:rsidR="00F73E33">
        <w:t>Гаврилова А.А.</w:t>
      </w:r>
      <w:r w:rsidRPr="00C16E6C">
        <w:rPr>
          <w:color w:val="000000"/>
        </w:rPr>
        <w:t xml:space="preserve">  доказанной и его действия квалифицирует по </w:t>
      </w:r>
      <w:hyperlink r:id="rId4" w:anchor="/document/12125267/entry/155" w:history="1">
        <w:r w:rsidRPr="00C16E6C">
          <w:rPr>
            <w:rStyle w:val="Hyperlink"/>
            <w:color w:val="000000"/>
            <w:u w:val="none"/>
          </w:rPr>
          <w:t xml:space="preserve">статье </w:t>
        </w:r>
        <w:r w:rsidRPr="00C16E6C">
          <w:rPr>
            <w:rStyle w:val="Hyperlink"/>
            <w:iCs/>
            <w:color w:val="000000"/>
            <w:u w:val="none"/>
          </w:rPr>
          <w:t>15</w:t>
        </w:r>
        <w:r w:rsidRPr="00C16E6C">
          <w:rPr>
            <w:rStyle w:val="Hyperlink"/>
            <w:color w:val="000000"/>
            <w:u w:val="none"/>
          </w:rPr>
          <w:t>.</w:t>
        </w:r>
        <w:r w:rsidRPr="00C16E6C">
          <w:rPr>
            <w:rStyle w:val="Hyperlink"/>
            <w:iCs/>
            <w:color w:val="000000"/>
            <w:u w:val="none"/>
          </w:rPr>
          <w:t>5</w:t>
        </w:r>
      </w:hyperlink>
      <w:r w:rsidRPr="00C16E6C">
        <w:rPr>
          <w:color w:val="000000"/>
        </w:rPr>
        <w:t xml:space="preserve"> </w:t>
      </w:r>
      <w:r w:rsidRPr="00C16E6C">
        <w:rPr>
          <w:iCs/>
        </w:rPr>
        <w:t>Кодекса</w:t>
      </w:r>
      <w:r w:rsidRPr="00C16E6C">
        <w:rPr>
          <w:color w:val="000000"/>
        </w:rPr>
        <w:t xml:space="preserve"> Российской Федерации об </w:t>
      </w:r>
      <w:r w:rsidRPr="00C16E6C">
        <w:rPr>
          <w:iCs/>
        </w:rPr>
        <w:t>административных</w:t>
      </w:r>
      <w:r w:rsidRPr="00C16E6C">
        <w:rPr>
          <w:color w:val="000000"/>
        </w:rPr>
        <w:t xml:space="preserve"> </w:t>
      </w:r>
      <w:r w:rsidRPr="00C16E6C">
        <w:rPr>
          <w:iCs/>
        </w:rPr>
        <w:t>правонарушениях</w:t>
      </w:r>
      <w:r w:rsidRPr="00C16E6C">
        <w:rPr>
          <w:color w:val="000000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Смягчает административную ответственность </w:t>
      </w:r>
      <w:r w:rsidR="00F73E33">
        <w:rPr>
          <w:color w:val="000000"/>
        </w:rPr>
        <w:t>Гаврилова А.А.</w:t>
      </w:r>
      <w:r w:rsidRPr="00C16E6C">
        <w:rPr>
          <w:color w:val="000000"/>
        </w:rPr>
        <w:t xml:space="preserve">  совершение административного правонарушения впервые. 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Руководствуясь </w:t>
      </w:r>
      <w:hyperlink r:id="rId4" w:anchor="/document/12125267/entry/299" w:history="1">
        <w:r w:rsidRPr="00C16E6C">
          <w:rPr>
            <w:rStyle w:val="Hyperlink"/>
          </w:rPr>
          <w:t>статьями 29.9 - 29.10</w:t>
        </w:r>
      </w:hyperlink>
      <w:r w:rsidRPr="00C16E6C">
        <w:rPr>
          <w:color w:val="000000"/>
        </w:rPr>
        <w:t xml:space="preserve"> Кодекса Российской Федерации об административных правонарушениях, мировой судья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</w:rPr>
      </w:pPr>
      <w:r w:rsidRPr="00C16E6C">
        <w:rPr>
          <w:color w:val="000000"/>
        </w:rPr>
        <w:t>постановила: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Гаврилову Андрею Андреевичу</w:t>
      </w:r>
      <w:r w:rsidRPr="00C16E6C">
        <w:rPr>
          <w:color w:val="000000"/>
        </w:rPr>
        <w:t xml:space="preserve"> – должностному лицу общества с</w:t>
      </w:r>
      <w:r w:rsidRPr="00C16E6C" w:rsidR="0049499C">
        <w:rPr>
          <w:color w:val="000000"/>
        </w:rPr>
        <w:t xml:space="preserve"> ограниченной ответственностью «</w:t>
      </w:r>
      <w:r w:rsidR="004900A4">
        <w:rPr>
          <w:color w:val="000000"/>
        </w:rPr>
        <w:t>***</w:t>
      </w:r>
      <w:r w:rsidRPr="00C16E6C" w:rsidR="0049499C">
        <w:rPr>
          <w:color w:val="000000"/>
        </w:rPr>
        <w:t xml:space="preserve">» </w:t>
      </w:r>
      <w:r w:rsidRPr="00C16E6C">
        <w:rPr>
          <w:color w:val="000000"/>
        </w:rPr>
        <w:t>– за совершение административного правонарушения, предусмотренног</w:t>
      </w:r>
      <w:r w:rsidRPr="00C16E6C" w:rsidR="00F06868">
        <w:rPr>
          <w:color w:val="000000"/>
        </w:rPr>
        <w:t xml:space="preserve">о статьёй 15.5 Кодекса </w:t>
      </w:r>
      <w:r w:rsidRPr="00C16E6C">
        <w:rPr>
          <w:color w:val="000000"/>
        </w:rPr>
        <w:t>Российской Федерации об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административных</w:t>
      </w:r>
      <w:r w:rsidRPr="00C16E6C">
        <w:rPr>
          <w:i/>
          <w:color w:val="000000"/>
        </w:rPr>
        <w:t xml:space="preserve"> </w:t>
      </w:r>
      <w:r w:rsidRPr="00C16E6C">
        <w:rPr>
          <w:rStyle w:val="Emphasis"/>
          <w:i w:val="0"/>
          <w:color w:val="000000"/>
        </w:rPr>
        <w:t>правонарушениях</w:t>
      </w:r>
      <w:r w:rsidRPr="00C16E6C">
        <w:rPr>
          <w:i/>
          <w:color w:val="000000"/>
        </w:rPr>
        <w:t xml:space="preserve">, </w:t>
      </w:r>
      <w:r w:rsidRPr="00C16E6C">
        <w:rPr>
          <w:color w:val="000000"/>
        </w:rPr>
        <w:t>назначить наказание в виде предупреждения.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C16E6C">
        <w:rPr>
          <w:color w:val="000000"/>
        </w:rPr>
        <w:t xml:space="preserve">Мировой судья </w:t>
      </w:r>
      <w:r w:rsidRPr="00C16E6C">
        <w:rPr>
          <w:color w:val="000000"/>
        </w:rPr>
        <w:tab/>
      </w:r>
      <w:r w:rsidRPr="00C16E6C">
        <w:rPr>
          <w:color w:val="000000"/>
        </w:rPr>
        <w:tab/>
      </w:r>
      <w:r w:rsidRPr="00C16E6C">
        <w:rPr>
          <w:i/>
          <w:color w:val="000000"/>
        </w:rPr>
        <w:t xml:space="preserve">подпись      </w:t>
      </w:r>
      <w:r w:rsidRPr="00C16E6C">
        <w:rPr>
          <w:i/>
          <w:color w:val="000000"/>
        </w:rPr>
        <w:tab/>
      </w:r>
      <w:r w:rsidRPr="00C16E6C">
        <w:rPr>
          <w:i/>
          <w:color w:val="000000"/>
        </w:rPr>
        <w:tab/>
      </w:r>
      <w:r w:rsidRPr="00C16E6C">
        <w:rPr>
          <w:color w:val="000000"/>
        </w:rPr>
        <w:t xml:space="preserve"> </w:t>
      </w:r>
      <w:r w:rsidRPr="00C16E6C" w:rsidR="00F06868">
        <w:rPr>
          <w:color w:val="000000"/>
        </w:rPr>
        <w:t>Г.И. Султеева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Копия верна.</w:t>
      </w:r>
    </w:p>
    <w:p w:rsidR="000A5119" w:rsidRPr="00C16E6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C16E6C">
        <w:rPr>
          <w:i/>
          <w:color w:val="000000"/>
        </w:rPr>
        <w:t>Мировой судья</w:t>
      </w:r>
    </w:p>
    <w:sectPr w:rsidSect="00AD11A6">
      <w:headerReference w:type="default" r:id="rId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28706122"/>
      <w:docPartObj>
        <w:docPartGallery w:val="Page Numbers (Top of Page)"/>
        <w:docPartUnique/>
      </w:docPartObj>
    </w:sdtPr>
    <w:sdtContent>
      <w:p w:rsidR="00AD11A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0A4">
          <w:rPr>
            <w:noProof/>
          </w:rPr>
          <w:t>2</w:t>
        </w:r>
        <w:r>
          <w:fldChar w:fldCharType="end"/>
        </w:r>
      </w:p>
    </w:sdtContent>
  </w:sdt>
  <w:p w:rsidR="00AD11A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10D4B"/>
    <w:rsid w:val="00137A9B"/>
    <w:rsid w:val="001654E9"/>
    <w:rsid w:val="001D354F"/>
    <w:rsid w:val="001E0215"/>
    <w:rsid w:val="001F6D07"/>
    <w:rsid w:val="002E6F33"/>
    <w:rsid w:val="00393112"/>
    <w:rsid w:val="003D5675"/>
    <w:rsid w:val="0040591A"/>
    <w:rsid w:val="004900A4"/>
    <w:rsid w:val="0049499C"/>
    <w:rsid w:val="004B2771"/>
    <w:rsid w:val="004F4474"/>
    <w:rsid w:val="00586A87"/>
    <w:rsid w:val="005E62AD"/>
    <w:rsid w:val="006355AE"/>
    <w:rsid w:val="006A439B"/>
    <w:rsid w:val="006A7131"/>
    <w:rsid w:val="00742E29"/>
    <w:rsid w:val="00747E9D"/>
    <w:rsid w:val="00766959"/>
    <w:rsid w:val="007E1D3A"/>
    <w:rsid w:val="008C5BEA"/>
    <w:rsid w:val="008D7DEF"/>
    <w:rsid w:val="00915B62"/>
    <w:rsid w:val="00937C15"/>
    <w:rsid w:val="00941608"/>
    <w:rsid w:val="00A052BA"/>
    <w:rsid w:val="00A85717"/>
    <w:rsid w:val="00A858E5"/>
    <w:rsid w:val="00AB05C3"/>
    <w:rsid w:val="00AC5680"/>
    <w:rsid w:val="00AC7F75"/>
    <w:rsid w:val="00AD11A6"/>
    <w:rsid w:val="00BC50FC"/>
    <w:rsid w:val="00C16E6C"/>
    <w:rsid w:val="00C91DC0"/>
    <w:rsid w:val="00CC3726"/>
    <w:rsid w:val="00CE06FC"/>
    <w:rsid w:val="00D929EA"/>
    <w:rsid w:val="00E53C9B"/>
    <w:rsid w:val="00F06868"/>
    <w:rsid w:val="00F73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