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188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4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5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3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Миннегаяна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Тагировича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должностным лицом, представил в Межрайонную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налоговую декларацию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прибыль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289 Нал</w:t>
      </w:r>
      <w:r>
        <w:rPr>
          <w:rFonts w:ascii="Times New Roman" w:eastAsia="Times New Roman" w:hAnsi="Times New Roman" w:cs="Times New Roman"/>
          <w:sz w:val="28"/>
          <w:szCs w:val="28"/>
        </w:rPr>
        <w:t>огового кодекса Российской Федерации, в соответствии с котор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установлена и подтверждается материалами дела, а именно: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налоговой декларации, копией квитанции о приеме налоговой декларации,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статье 15.5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как нарушение установленных законодательством о налогах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сборах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сроков представления налоговой декларации в налоговый орган по месту учета, что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12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совершение административного правонарушения впервые.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Мухаметзянова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Миннегаяна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Тагировича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15.5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1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 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4rplc-0">
    <w:name w:val="cat-PhoneNumber grp-14 rplc-0"/>
    <w:basedOn w:val="DefaultParagraphFont"/>
  </w:style>
  <w:style w:type="character" w:customStyle="1" w:styleId="cat-PhoneNumbergrp-15rplc-1">
    <w:name w:val="cat-PhoneNumber grp-15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3rplc-6">
    <w:name w:val="cat-OrganizationName grp-13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SumInWordsgrp-12rplc-19">
    <w:name w:val="cat-SumInWords grp-12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11rplc-22">
    <w:name w:val="cat-FIO grp-11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