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4248" w:firstLine="708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425</w:t>
      </w:r>
      <w:r>
        <w:rPr>
          <w:rFonts w:ascii="Times New Roman" w:eastAsia="Times New Roman" w:hAnsi="Times New Roman" w:cs="Times New Roman"/>
        </w:rPr>
        <w:t>/2/2022</w:t>
      </w:r>
    </w:p>
    <w:p>
      <w:pPr>
        <w:spacing w:before="0" w:after="0"/>
        <w:ind w:left="4248" w:firstLine="708"/>
        <w:jc w:val="right"/>
      </w:pPr>
      <w:r>
        <w:rPr>
          <w:rFonts w:ascii="Times New Roman" w:eastAsia="Times New Roman" w:hAnsi="Times New Roman" w:cs="Times New Roman"/>
        </w:rPr>
        <w:t>УИД 16М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0101-</w:t>
      </w:r>
      <w:r>
        <w:rPr>
          <w:rStyle w:val="cat-PhoneNumbergrp-17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8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ind w:left="4248" w:firstLine="708"/>
        <w:jc w:val="right"/>
      </w:pPr>
    </w:p>
    <w:p>
      <w:pPr>
        <w:spacing w:before="0" w:after="0"/>
        <w:ind w:left="4248" w:firstLine="708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4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правонарушении, предусм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отренном частью 1 статьи 3.8 Кодекса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0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Бобира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Елмурадовича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1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5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 ранее административному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Dategrp-6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Timegrp-15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16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по адресу: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шумел,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громко </w:t>
      </w:r>
      <w:r>
        <w:rPr>
          <w:rFonts w:ascii="Times New Roman" w:eastAsia="Times New Roman" w:hAnsi="Times New Roman" w:cs="Times New Roman"/>
          <w:sz w:val="28"/>
          <w:szCs w:val="28"/>
        </w:rPr>
        <w:t>разговаривал, кричал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 нарушил покой граждан и тишину в ночное время.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2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установлена и подтверждается исследованными материалами дела, а именно: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подписью </w:t>
      </w:r>
      <w:r>
        <w:rPr>
          <w:rStyle w:val="cat-FIOgrp-12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объяснением с признанием вины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сообщением о происшествии, заявлением и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свидетелей, рапортом сотрудника полиции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1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части 1 статьи 3.8 Кодекса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как нарушение покоя граждан и тишины в ночное время, что влечет предупреждение или наложение административного штрафа на граждан в размере от пятисот до </w:t>
      </w:r>
      <w:r>
        <w:rPr>
          <w:rStyle w:val="cat-SumInWordsgrp-14rplc-24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от </w:t>
      </w:r>
      <w:r>
        <w:rPr>
          <w:rStyle w:val="cat-Dategrp-8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3-ЗРТ "О соблюдении покоя граждан и тишины в ночное время" под ночным временем понимается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«период времени с 22.00 часов до 6.00 часов в рабочие дни, а в выходные и нерабочие праздничные дни - с 22.00 часов до 9.00 часов»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не доверять составленным по делу процессуальным документам не имеется.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принимает во внимание обстоятельства дела, данные о личности правонарушителя.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либо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обстоятельств,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Л: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0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Бобира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Елмурадовича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предусмотренного частью 1 статьи 3.8 Кодекса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предупреждения.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Style w:val="cat-FIOgrp-13rplc-29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_года.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Style w:val="cat-FIOgrp-13rplc-30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7rplc-0">
    <w:name w:val="cat-PhoneNumber grp-17 rplc-0"/>
    <w:basedOn w:val="DefaultParagraphFont"/>
  </w:style>
  <w:style w:type="character" w:customStyle="1" w:styleId="cat-PhoneNumbergrp-18rplc-1">
    <w:name w:val="cat-PhoneNumber grp-18 rplc-1"/>
    <w:basedOn w:val="DefaultParagraphFont"/>
  </w:style>
  <w:style w:type="character" w:customStyle="1" w:styleId="cat-Dategrp-4rplc-2">
    <w:name w:val="cat-Date grp-4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10rplc-7">
    <w:name w:val="cat-FIO grp-10 rplc-7"/>
    <w:basedOn w:val="DefaultParagraphFont"/>
  </w:style>
  <w:style w:type="character" w:customStyle="1" w:styleId="cat-ExternalSystemDefinedgrp-19rplc-8">
    <w:name w:val="cat-ExternalSystemDefined grp-19 rplc-8"/>
    <w:basedOn w:val="DefaultParagraphFont"/>
  </w:style>
  <w:style w:type="character" w:customStyle="1" w:styleId="cat-Dategrp-5rplc-9">
    <w:name w:val="cat-Date grp-5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Timegrp-15rplc-13">
    <w:name w:val="cat-Time grp-15 rplc-13"/>
    <w:basedOn w:val="DefaultParagraphFont"/>
  </w:style>
  <w:style w:type="character" w:customStyle="1" w:styleId="cat-Timegrp-16rplc-14">
    <w:name w:val="cat-Time grp-16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FIOgrp-11rplc-22">
    <w:name w:val="cat-FIO grp-11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SumInWordsgrp-14rplc-24">
    <w:name w:val="cat-SumInWords grp-14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FIOgrp-10rplc-26">
    <w:name w:val="cat-FIO grp-10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FIOgrp-13rplc-30">
    <w:name w:val="cat-FIO grp-13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