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8E9" w:rsidRPr="006C18E9" w:rsidP="006C18E9">
      <w:pPr>
        <w:pStyle w:val="Title"/>
        <w:ind w:firstLine="128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5-89/2022</w:t>
      </w:r>
    </w:p>
    <w:p w:rsidR="006C18E9" w:rsidRPr="006C18E9" w:rsidP="006C1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18E9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6C18E9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6C18E9">
        <w:rPr>
          <w:rFonts w:ascii="Times New Roman" w:hAnsi="Times New Roman" w:cs="Times New Roman"/>
          <w:sz w:val="24"/>
          <w:szCs w:val="24"/>
        </w:rPr>
        <w:t>-000</w:t>
      </w:r>
      <w:r>
        <w:rPr>
          <w:rFonts w:ascii="Times New Roman" w:hAnsi="Times New Roman" w:cs="Times New Roman"/>
          <w:sz w:val="24"/>
          <w:szCs w:val="24"/>
        </w:rPr>
        <w:t>257-86</w:t>
      </w:r>
    </w:p>
    <w:p w:rsidR="006C18E9" w:rsidRPr="006C18E9" w:rsidP="006C18E9">
      <w:pPr>
        <w:pStyle w:val="Title"/>
        <w:ind w:firstLine="1287"/>
        <w:jc w:val="right"/>
        <w:rPr>
          <w:b w:val="0"/>
          <w:sz w:val="28"/>
          <w:szCs w:val="28"/>
        </w:rPr>
      </w:pPr>
    </w:p>
    <w:p w:rsidR="006C18E9" w:rsidRPr="006C18E9" w:rsidP="006C18E9">
      <w:pPr>
        <w:pStyle w:val="Title"/>
        <w:rPr>
          <w:b w:val="0"/>
          <w:sz w:val="28"/>
          <w:szCs w:val="28"/>
        </w:rPr>
      </w:pPr>
      <w:r w:rsidRPr="006C18E9">
        <w:rPr>
          <w:b w:val="0"/>
          <w:sz w:val="28"/>
          <w:szCs w:val="28"/>
        </w:rPr>
        <w:t>ПОСТАНОВЛЕНИЕ</w:t>
      </w:r>
    </w:p>
    <w:p w:rsidR="006C18E9" w:rsidRPr="006C18E9" w:rsidP="006C18E9">
      <w:pPr>
        <w:pStyle w:val="Title"/>
        <w:rPr>
          <w:sz w:val="28"/>
          <w:szCs w:val="28"/>
        </w:rPr>
      </w:pPr>
    </w:p>
    <w:p w:rsidR="006C18E9" w:rsidRPr="006C18E9" w:rsidP="006C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2022</w:t>
      </w:r>
      <w:r w:rsidRPr="006C18E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Pr="006C18E9">
        <w:rPr>
          <w:rFonts w:ascii="Times New Roman" w:hAnsi="Times New Roman" w:cs="Times New Roman"/>
          <w:sz w:val="28"/>
          <w:szCs w:val="28"/>
        </w:rPr>
        <w:t>г.Бугульма</w:t>
      </w:r>
    </w:p>
    <w:p w:rsidR="006C18E9" w:rsidRPr="006C18E9" w:rsidP="006C18E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04C4" w:rsidP="002504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C18E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C18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18E9">
        <w:rPr>
          <w:rFonts w:ascii="Times New Roman" w:hAnsi="Times New Roman" w:cs="Times New Roman"/>
          <w:sz w:val="28"/>
          <w:szCs w:val="28"/>
        </w:rPr>
        <w:t>1 по Бугульминскому судебному району Республики Татарстан  Федотова Д.А. по адресу: Республика Татарстан,  г. Бугульма, ул. Ленина, д. 18</w:t>
      </w:r>
      <w:r w:rsidRPr="006C18E9">
        <w:rPr>
          <w:rFonts w:ascii="Times New Roman" w:hAnsi="Times New Roman" w:cs="Times New Roman"/>
          <w:sz w:val="28"/>
          <w:szCs w:val="28"/>
        </w:rPr>
        <w:t xml:space="preserve"> А</w:t>
      </w:r>
      <w:r w:rsidRPr="006C18E9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частью 2 статьи 13.27 Кодекса Российской Федерации об административных правонарушениях (дал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6C18E9">
        <w:rPr>
          <w:rFonts w:ascii="Times New Roman" w:hAnsi="Times New Roman" w:cs="Times New Roman"/>
          <w:sz w:val="28"/>
          <w:szCs w:val="28"/>
        </w:rPr>
        <w:t xml:space="preserve">- КоАП РФ), в отношении </w:t>
      </w:r>
      <w:r w:rsidRPr="006C18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исполняющей обязанности </w:t>
      </w:r>
      <w:r w:rsidRPr="006C18E9">
        <w:rPr>
          <w:rFonts w:ascii="Times New Roman" w:hAnsi="Times New Roman" w:cs="Times New Roman"/>
          <w:sz w:val="28"/>
          <w:szCs w:val="28"/>
        </w:rPr>
        <w:t xml:space="preserve">руководителя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C18E9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C18E9">
        <w:rPr>
          <w:rFonts w:ascii="Times New Roman" w:hAnsi="Times New Roman" w:cs="Times New Roman"/>
          <w:sz w:val="28"/>
          <w:szCs w:val="28"/>
        </w:rPr>
        <w:t xml:space="preserve"> городского типа Карабаш Бугульминского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Багаутдиновой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*</w:t>
      </w:r>
    </w:p>
    <w:p w:rsidR="006C18E9" w:rsidRPr="006C18E9" w:rsidP="002504C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6C18E9">
        <w:rPr>
          <w:sz w:val="28"/>
          <w:szCs w:val="28"/>
        </w:rPr>
        <w:t>УСТАНОВИЛ:</w:t>
      </w:r>
    </w:p>
    <w:p w:rsidR="006C18E9" w:rsidRPr="006C18E9" w:rsidP="006C18E9">
      <w:pPr>
        <w:pStyle w:val="Title"/>
        <w:rPr>
          <w:b w:val="0"/>
          <w:sz w:val="16"/>
          <w:szCs w:val="16"/>
        </w:rPr>
      </w:pPr>
    </w:p>
    <w:p w:rsidR="006C18E9" w:rsidP="006C18E9">
      <w:pPr>
        <w:pStyle w:val="22"/>
        <w:shd w:val="clear" w:color="auto" w:fill="auto"/>
        <w:spacing w:after="0" w:line="298" w:lineRule="exact"/>
        <w:ind w:firstLine="760"/>
        <w:jc w:val="both"/>
      </w:pPr>
      <w:r>
        <w:rPr>
          <w:color w:val="000000"/>
          <w:lang w:eastAsia="ru-RU" w:bidi="ru-RU"/>
        </w:rPr>
        <w:t xml:space="preserve">28 января 2022 года </w:t>
      </w:r>
      <w:r>
        <w:rPr>
          <w:color w:val="000000"/>
          <w:lang w:eastAsia="ru-RU" w:bidi="ru-RU"/>
        </w:rPr>
        <w:t>Бугульминской</w:t>
      </w:r>
      <w:r>
        <w:rPr>
          <w:color w:val="000000"/>
          <w:lang w:eastAsia="ru-RU" w:bidi="ru-RU"/>
        </w:rPr>
        <w:t xml:space="preserve"> городской прокуратурой проведена проверка исполнения требований законодательства об обеспечении доступа к информации о деятельности органов местного самоуправления и законодательства о развитии малого и среднего предпринимательства в Российской Федерации в деятельности должностных лиц муниципального образования поселок городского типа Карабаш Бугульминского муниципального района Республики Татарстан.</w:t>
      </w:r>
    </w:p>
    <w:p w:rsidR="006C18E9" w:rsidP="006C18E9">
      <w:pPr>
        <w:pStyle w:val="22"/>
        <w:shd w:val="clear" w:color="auto" w:fill="auto"/>
        <w:spacing w:after="0" w:line="298" w:lineRule="exact"/>
        <w:ind w:firstLine="760"/>
        <w:jc w:val="both"/>
      </w:pPr>
      <w:r>
        <w:rPr>
          <w:color w:val="000000"/>
          <w:lang w:eastAsia="ru-RU" w:bidi="ru-RU"/>
        </w:rPr>
        <w:t xml:space="preserve">Проверкой установлено, что в нарушение требований пункта 1 статьи 8 Федерального закона от 27 июля 2006 года </w:t>
      </w:r>
      <w:r>
        <w:rPr>
          <w:color w:val="000000"/>
          <w:lang w:val="en-US" w:bidi="en-US"/>
        </w:rPr>
        <w:t>N</w:t>
      </w:r>
      <w:r w:rsidRPr="0037388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149-ФЗ "Об информации, информационных технологиях и о защите информации, статей 6, 10, 13, 14, 25 Федерального закона от 9 февраля 2009 года </w:t>
      </w:r>
      <w:r>
        <w:rPr>
          <w:color w:val="000000"/>
          <w:lang w:val="en-US" w:bidi="en-US"/>
        </w:rPr>
        <w:t>N</w:t>
      </w:r>
      <w:r w:rsidRPr="0037388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8-ФЗ "Об обеспечении доступа к информации о деятельности государственных органов и органов местного самоуправления", статьи 19 Федерального закона от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24.07.2007 №209-ФЗ «О развитии малого и среднего предпринимательства в Российской Федерации» исполняющая обязанности руководителя исполнительного комитета муниципального образования поселок городского типа Карабаш Бугульминского муниципального района Республики Татарстан </w:t>
      </w:r>
      <w:r>
        <w:rPr>
          <w:color w:val="000000"/>
          <w:lang w:eastAsia="ru-RU" w:bidi="ru-RU"/>
        </w:rPr>
        <w:t>Багаутдинова</w:t>
      </w:r>
      <w:r>
        <w:rPr>
          <w:color w:val="000000"/>
          <w:lang w:eastAsia="ru-RU" w:bidi="ru-RU"/>
        </w:rPr>
        <w:t xml:space="preserve"> Э.Ф., являясь лицом, ответственным за обеспечение осуществления муниципальным образованием поселок городского типа Карабаш своих полномочий по решению вопросов местного значения, по состоянию на 28 января 2022 года не организовала размещение в</w:t>
      </w:r>
      <w:r>
        <w:rPr>
          <w:color w:val="000000"/>
          <w:lang w:eastAsia="ru-RU" w:bidi="ru-RU"/>
        </w:rPr>
        <w:t xml:space="preserve"> сети "</w:t>
      </w:r>
      <w:r w:rsidR="002504C4">
        <w:rPr>
          <w:sz w:val="27"/>
          <w:szCs w:val="27"/>
        </w:rPr>
        <w:t>*</w:t>
      </w:r>
      <w:r>
        <w:rPr>
          <w:color w:val="000000"/>
          <w:lang w:eastAsia="ru-RU" w:bidi="ru-RU"/>
        </w:rPr>
        <w:t xml:space="preserve">" на официальном сайте муниципального образования по адресу </w:t>
      </w:r>
      <w:r w:rsidR="002504C4">
        <w:rPr>
          <w:sz w:val="27"/>
          <w:szCs w:val="27"/>
        </w:rPr>
        <w:t>*</w:t>
      </w:r>
      <w:r w:rsidRPr="006C18E9">
        <w:rPr>
          <w:lang w:bidi="en-US"/>
        </w:rPr>
        <w:t xml:space="preserve"> </w:t>
      </w:r>
      <w:r w:rsidRPr="006C18E9">
        <w:rPr>
          <w:lang w:eastAsia="ru-RU" w:bidi="ru-RU"/>
        </w:rPr>
        <w:t xml:space="preserve">обязательной для размещения </w:t>
      </w:r>
      <w:r>
        <w:rPr>
          <w:color w:val="000000"/>
          <w:lang w:eastAsia="ru-RU" w:bidi="ru-RU"/>
        </w:rPr>
        <w:t xml:space="preserve">информации, в том числе: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поддержки; информацию о противодействии коррупции; сведения о численности муниципальных служащих за 2021 год; сведения о закупках; </w:t>
      </w:r>
      <w:r>
        <w:rPr>
          <w:color w:val="000000"/>
          <w:lang w:eastAsia="ru-RU" w:bidi="ru-RU"/>
        </w:rPr>
        <w:t xml:space="preserve">ежеквартальные сведения о бюджете; тексты официальных выступлений и заявлений руководителей и заместителей руководителей органа местного самоуправления;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самоуправления: информация о результатах проверок сельского </w:t>
      </w:r>
      <w:r>
        <w:rPr>
          <w:color w:val="000000"/>
          <w:lang w:eastAsia="ru-RU" w:bidi="ru-RU"/>
        </w:rPr>
        <w:t>поселения</w:t>
      </w:r>
      <w:r>
        <w:rPr>
          <w:color w:val="000000"/>
          <w:lang w:eastAsia="ru-RU" w:bidi="ru-RU"/>
        </w:rPr>
        <w:t xml:space="preserve"> а так же иная необходимая для развития субъектов малого и среднего предпринимательства информация.</w:t>
      </w:r>
    </w:p>
    <w:p w:rsidR="001001B4" w:rsidP="006C18E9">
      <w:pPr>
        <w:pStyle w:val="22"/>
        <w:shd w:val="clear" w:color="auto" w:fill="auto"/>
        <w:tabs>
          <w:tab w:val="left" w:pos="9244"/>
        </w:tabs>
        <w:spacing w:after="0" w:line="312" w:lineRule="exact"/>
        <w:ind w:firstLine="800"/>
        <w:jc w:val="both"/>
      </w:pPr>
      <w:r>
        <w:rPr>
          <w:color w:val="000000"/>
          <w:lang w:eastAsia="ru-RU" w:bidi="ru-RU"/>
        </w:rPr>
        <w:t>Багаутдинова</w:t>
      </w:r>
      <w:r>
        <w:rPr>
          <w:color w:val="000000"/>
          <w:lang w:eastAsia="ru-RU" w:bidi="ru-RU"/>
        </w:rPr>
        <w:t xml:space="preserve"> Э.Ф</w:t>
      </w:r>
      <w:r>
        <w:t>. в судебном заседании вину в совершении правонарушения признала полностью, пояснив, что на сайте информация не обновлялась ввиду отсутствия специалиста.</w:t>
      </w:r>
    </w:p>
    <w:p w:rsidR="006C18E9" w:rsidRPr="006C18E9" w:rsidP="006C18E9">
      <w:pPr>
        <w:pStyle w:val="22"/>
        <w:shd w:val="clear" w:color="auto" w:fill="auto"/>
        <w:spacing w:after="0"/>
        <w:ind w:firstLine="743"/>
        <w:jc w:val="both"/>
      </w:pPr>
      <w:r w:rsidRPr="006C18E9">
        <w:rPr>
          <w:color w:val="000000"/>
          <w:lang w:eastAsia="ru-RU" w:bidi="ru-RU"/>
        </w:rPr>
        <w:t xml:space="preserve">Помощник Бугульминского городского прокурора </w:t>
      </w:r>
      <w:r>
        <w:rPr>
          <w:color w:val="000000"/>
          <w:lang w:eastAsia="ru-RU" w:bidi="ru-RU"/>
        </w:rPr>
        <w:t>Моршед</w:t>
      </w:r>
      <w:r>
        <w:rPr>
          <w:color w:val="000000"/>
          <w:lang w:eastAsia="ru-RU" w:bidi="ru-RU"/>
        </w:rPr>
        <w:t xml:space="preserve"> Е.В</w:t>
      </w:r>
      <w:r w:rsidRPr="006C18E9">
        <w:rPr>
          <w:color w:val="000000"/>
          <w:lang w:eastAsia="ru-RU" w:bidi="ru-RU"/>
        </w:rPr>
        <w:t xml:space="preserve">. </w:t>
      </w:r>
      <w:r w:rsidRPr="006C18E9">
        <w:t xml:space="preserve">в судебном заседании просил привлечь </w:t>
      </w:r>
      <w:r>
        <w:rPr>
          <w:color w:val="000000"/>
          <w:lang w:eastAsia="ru-RU" w:bidi="ru-RU"/>
        </w:rPr>
        <w:t xml:space="preserve">исполняющую обязанности руководителя исполнительного комитета муниципального образования поселок городского типа Карабаш Бугульминского муниципального района Республики Татарстан </w:t>
      </w:r>
      <w:r>
        <w:rPr>
          <w:color w:val="000000"/>
          <w:lang w:eastAsia="ru-RU" w:bidi="ru-RU"/>
        </w:rPr>
        <w:t>Багаутдинову</w:t>
      </w:r>
      <w:r>
        <w:rPr>
          <w:color w:val="000000"/>
          <w:lang w:eastAsia="ru-RU" w:bidi="ru-RU"/>
        </w:rPr>
        <w:t xml:space="preserve"> Э.Ф</w:t>
      </w:r>
      <w:r w:rsidRPr="006C18E9">
        <w:rPr>
          <w:color w:val="000000"/>
          <w:lang w:eastAsia="ru-RU" w:bidi="ru-RU"/>
        </w:rPr>
        <w:t>.</w:t>
      </w:r>
      <w:r w:rsidRPr="006C18E9">
        <w:t xml:space="preserve"> к административной ответственности по части 2 статьи 13.27  КоАП РФ, считая ее вину доказанной материалами дела, и назначить минимальный размер административного штрафа. </w:t>
      </w:r>
    </w:p>
    <w:p w:rsidR="006C18E9" w:rsidRPr="006C18E9" w:rsidP="006C18E9">
      <w:pPr>
        <w:pStyle w:val="22"/>
        <w:shd w:val="clear" w:color="auto" w:fill="auto"/>
        <w:spacing w:after="0"/>
        <w:ind w:firstLine="743"/>
        <w:jc w:val="both"/>
        <w:rPr>
          <w:rFonts w:eastAsiaTheme="minorHAnsi"/>
        </w:rPr>
      </w:pPr>
      <w:r w:rsidRPr="006C18E9">
        <w:t xml:space="preserve">Выслушав </w:t>
      </w:r>
      <w:r w:rsidR="001001B4">
        <w:rPr>
          <w:color w:val="000000"/>
          <w:lang w:eastAsia="ru-RU" w:bidi="ru-RU"/>
        </w:rPr>
        <w:t>участников процесса</w:t>
      </w:r>
      <w:r w:rsidRPr="006C18E9">
        <w:rPr>
          <w:color w:val="000000"/>
          <w:lang w:eastAsia="ru-RU" w:bidi="ru-RU"/>
        </w:rPr>
        <w:t xml:space="preserve">, </w:t>
      </w:r>
      <w:r w:rsidRPr="006C18E9">
        <w:t xml:space="preserve">изучив письменные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частью 2 статьи 13.27   КоАП РФ, то есть </w:t>
      </w:r>
      <w:r w:rsidRPr="006C18E9">
        <w:rPr>
          <w:rFonts w:eastAsiaTheme="minorHAnsi"/>
        </w:rPr>
        <w:t>неразмещение</w:t>
      </w:r>
      <w:r w:rsidRPr="006C18E9">
        <w:rPr>
          <w:rFonts w:eastAsiaTheme="minorHAnsi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законом, - влечет наложение административного штрафа на должностных лиц в размере от трех тысяч до пяти тысяч рублей.</w:t>
      </w:r>
    </w:p>
    <w:p w:rsidR="006C18E9" w:rsidRPr="006C18E9" w:rsidP="006C18E9">
      <w:pPr>
        <w:pStyle w:val="ConsPlusNormal"/>
        <w:ind w:firstLine="743"/>
        <w:jc w:val="both"/>
      </w:pPr>
      <w:r w:rsidRPr="006C18E9">
        <w:t xml:space="preserve">Совершение </w:t>
      </w:r>
      <w:r w:rsidR="001001B4">
        <w:rPr>
          <w:color w:val="000000"/>
          <w:lang w:eastAsia="ru-RU" w:bidi="ru-RU"/>
        </w:rPr>
        <w:t>Багаутдиновой</w:t>
      </w:r>
      <w:r w:rsidR="001001B4">
        <w:rPr>
          <w:color w:val="000000"/>
          <w:lang w:eastAsia="ru-RU" w:bidi="ru-RU"/>
        </w:rPr>
        <w:t xml:space="preserve"> Э.Ф</w:t>
      </w:r>
      <w:r w:rsidRPr="006C18E9">
        <w:rPr>
          <w:color w:val="000000"/>
          <w:lang w:eastAsia="ru-RU" w:bidi="ru-RU"/>
        </w:rPr>
        <w:t>. п</w:t>
      </w:r>
      <w:r w:rsidRPr="006C18E9">
        <w:t xml:space="preserve">равонарушения полностью подтверждается </w:t>
      </w:r>
      <w:r w:rsidR="001001B4">
        <w:t xml:space="preserve">ее собственным пояснением, а также </w:t>
      </w:r>
      <w:r w:rsidRPr="006C18E9">
        <w:t xml:space="preserve">письменными материалами дела, а именно: постановлением о возбуждении дела об административном правонарушении от </w:t>
      </w:r>
      <w:r>
        <w:t>28 января 2022</w:t>
      </w:r>
      <w:r w:rsidRPr="006C18E9">
        <w:t xml:space="preserve"> года; актом проверки от </w:t>
      </w:r>
      <w:r>
        <w:t>28 января 2022</w:t>
      </w:r>
      <w:r w:rsidRPr="006C18E9">
        <w:t xml:space="preserve"> года; скриншотами из официального сайта </w:t>
      </w:r>
      <w:r w:rsidRPr="006C18E9">
        <w:rPr>
          <w:color w:val="000000"/>
          <w:lang w:eastAsia="ru-RU" w:bidi="ru-RU"/>
        </w:rPr>
        <w:t xml:space="preserve">муниципального образования </w:t>
      </w:r>
      <w:r w:rsidRPr="006C18E9">
        <w:t>поселка городского типа Карабаш Бугульминского муниципального района Республики Татарстан в сети Интернет и другими материалами дела.</w:t>
      </w:r>
    </w:p>
    <w:p w:rsidR="006C18E9" w:rsidRPr="006C18E9" w:rsidP="006C18E9">
      <w:pPr>
        <w:pStyle w:val="BodyTextIndent"/>
        <w:ind w:right="0" w:firstLine="743"/>
        <w:rPr>
          <w:sz w:val="28"/>
          <w:szCs w:val="28"/>
          <w:lang w:val="ru-RU"/>
        </w:rPr>
      </w:pPr>
      <w:r w:rsidRPr="006C18E9">
        <w:rPr>
          <w:sz w:val="28"/>
          <w:szCs w:val="28"/>
          <w:lang w:val="ru-RU"/>
        </w:rPr>
        <w:t>Письменные доказательства получены в соответствии с требованиями Конституции РФ и КоАП РФ.</w:t>
      </w:r>
    </w:p>
    <w:p w:rsidR="006C18E9" w:rsidRPr="006C18E9" w:rsidP="006C18E9">
      <w:pPr>
        <w:widowControl w:val="0"/>
        <w:autoSpaceDE w:val="0"/>
        <w:autoSpaceDN w:val="0"/>
        <w:adjustRightInd w:val="0"/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C18E9">
        <w:rPr>
          <w:rFonts w:ascii="Times New Roman" w:hAnsi="Times New Roman" w:cs="Times New Roman"/>
          <w:sz w:val="28"/>
          <w:szCs w:val="28"/>
        </w:rPr>
        <w:t>Учитывая характер совершенного административного правонарушения, личность правонарушителя, которая</w:t>
      </w:r>
      <w:r w:rsidR="001001B4">
        <w:rPr>
          <w:rFonts w:ascii="Times New Roman" w:hAnsi="Times New Roman" w:cs="Times New Roman"/>
          <w:sz w:val="28"/>
          <w:szCs w:val="28"/>
        </w:rPr>
        <w:t xml:space="preserve"> вину признала, имеет несовершеннолетнего ребенка,</w:t>
      </w:r>
      <w:r w:rsidRPr="006C18E9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за совершение </w:t>
      </w:r>
      <w:r>
        <w:rPr>
          <w:rFonts w:ascii="Times New Roman" w:hAnsi="Times New Roman" w:cs="Times New Roman"/>
          <w:sz w:val="28"/>
          <w:szCs w:val="28"/>
        </w:rPr>
        <w:t>однородных правонарушений</w:t>
      </w:r>
      <w:r w:rsidR="001001B4">
        <w:rPr>
          <w:rFonts w:ascii="Times New Roman" w:hAnsi="Times New Roman" w:cs="Times New Roman"/>
          <w:sz w:val="28"/>
          <w:szCs w:val="28"/>
        </w:rPr>
        <w:t xml:space="preserve"> </w:t>
      </w:r>
      <w:r w:rsidRPr="006C18E9" w:rsidR="001001B4">
        <w:rPr>
          <w:rFonts w:ascii="Times New Roman" w:hAnsi="Times New Roman" w:cs="Times New Roman"/>
          <w:sz w:val="28"/>
          <w:szCs w:val="28"/>
        </w:rPr>
        <w:t>не привлекалась</w:t>
      </w:r>
      <w:r w:rsidRPr="006C18E9">
        <w:rPr>
          <w:rFonts w:ascii="Times New Roman" w:hAnsi="Times New Roman" w:cs="Times New Roman"/>
          <w:sz w:val="28"/>
          <w:szCs w:val="28"/>
        </w:rPr>
        <w:t xml:space="preserve">, а также все обстоятельства </w:t>
      </w:r>
      <w:r>
        <w:rPr>
          <w:rFonts w:ascii="Times New Roman" w:hAnsi="Times New Roman" w:cs="Times New Roman"/>
          <w:sz w:val="28"/>
          <w:szCs w:val="28"/>
        </w:rPr>
        <w:t>совершенного правонарушения</w:t>
      </w:r>
      <w:r w:rsidRPr="006C18E9">
        <w:rPr>
          <w:rFonts w:ascii="Times New Roman" w:hAnsi="Times New Roman" w:cs="Times New Roman"/>
          <w:sz w:val="28"/>
          <w:szCs w:val="28"/>
        </w:rPr>
        <w:t>, руководствуясь статьей 29.9, 29.10 КоАП РФ, мировой судья</w:t>
      </w:r>
    </w:p>
    <w:p w:rsidR="006C18E9" w:rsidRPr="006C18E9" w:rsidP="006C18E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18E9" w:rsidRPr="006C18E9" w:rsidP="006C18E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C18E9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18E9" w:rsidRPr="006C18E9" w:rsidP="006C18E9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6C18E9" w:rsidRPr="006C18E9" w:rsidP="006C18E9">
      <w:pPr>
        <w:pStyle w:val="BodyTextIndent"/>
        <w:ind w:right="0"/>
        <w:rPr>
          <w:sz w:val="28"/>
          <w:szCs w:val="28"/>
          <w:lang w:val="ru-RU"/>
        </w:rPr>
      </w:pPr>
      <w:r w:rsidRPr="006C18E9">
        <w:rPr>
          <w:sz w:val="28"/>
          <w:szCs w:val="28"/>
          <w:lang w:val="ru-RU"/>
        </w:rPr>
        <w:t>Багаутдинову</w:t>
      </w:r>
      <w:r>
        <w:rPr>
          <w:sz w:val="28"/>
          <w:szCs w:val="28"/>
          <w:lang w:val="ru-RU"/>
        </w:rPr>
        <w:t xml:space="preserve"> </w:t>
      </w:r>
      <w:r w:rsidRPr="002504C4" w:rsidR="002504C4">
        <w:rPr>
          <w:sz w:val="27"/>
          <w:szCs w:val="27"/>
          <w:lang w:val="ru-RU"/>
        </w:rPr>
        <w:t>*</w:t>
      </w:r>
      <w:r w:rsidRPr="006C18E9">
        <w:rPr>
          <w:sz w:val="28"/>
          <w:szCs w:val="28"/>
          <w:lang w:val="ru-RU"/>
        </w:rPr>
        <w:t>признать виновной в совершении административного правонарушения, предусмотренного частью 2 статьи 13.27 Кодекса Российской Федерации об административных правонарушениях, и назначить административное наказание в виде административного  штрафа в размере 3 000 (трех тысяч)  рублей.</w:t>
      </w:r>
    </w:p>
    <w:p w:rsidR="006C18E9" w:rsidRPr="006C18E9" w:rsidP="006C18E9">
      <w:pPr>
        <w:pStyle w:val="BodyTextIndent"/>
        <w:ind w:right="0" w:firstLine="624"/>
        <w:rPr>
          <w:sz w:val="28"/>
          <w:szCs w:val="28"/>
          <w:lang w:val="ru-RU"/>
        </w:rPr>
      </w:pPr>
      <w:r w:rsidRPr="006C18E9">
        <w:rPr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6C18E9" w:rsidRPr="006C18E9" w:rsidP="006C18E9">
      <w:pPr>
        <w:pStyle w:val="BodyText2"/>
        <w:spacing w:after="0" w:line="240" w:lineRule="auto"/>
        <w:ind w:firstLine="624"/>
        <w:jc w:val="both"/>
        <w:rPr>
          <w:sz w:val="28"/>
          <w:szCs w:val="28"/>
        </w:rPr>
      </w:pPr>
      <w:r w:rsidRPr="006C18E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C18E9" w:rsidRPr="006C18E9" w:rsidP="006C18E9">
      <w:pPr>
        <w:pStyle w:val="BodyTextIndent2"/>
        <w:spacing w:after="0" w:line="240" w:lineRule="auto"/>
        <w:ind w:left="0" w:firstLine="624"/>
        <w:jc w:val="both"/>
        <w:rPr>
          <w:sz w:val="28"/>
          <w:szCs w:val="28"/>
        </w:rPr>
      </w:pPr>
      <w:r w:rsidRPr="006C18E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8E9" w:rsidRPr="006C18E9" w:rsidP="006C1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8E9">
        <w:rPr>
          <w:rFonts w:ascii="Times New Roman" w:hAnsi="Times New Roman" w:cs="Times New Roman"/>
          <w:sz w:val="28"/>
          <w:szCs w:val="28"/>
        </w:rPr>
        <w:t>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6C18E9" w:rsidRPr="006C18E9" w:rsidP="006C18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8E9" w:rsidRPr="006C18E9" w:rsidP="006C18E9">
      <w:pPr>
        <w:pStyle w:val="BodyTextIndent"/>
        <w:ind w:right="0"/>
        <w:rPr>
          <w:sz w:val="28"/>
          <w:szCs w:val="28"/>
          <w:lang w:val="ru-RU"/>
        </w:rPr>
      </w:pPr>
    </w:p>
    <w:p w:rsidR="006C18E9" w:rsidRPr="006C18E9" w:rsidP="006C18E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C18E9">
        <w:rPr>
          <w:rFonts w:ascii="Times New Roman" w:hAnsi="Times New Roman" w:cs="Times New Roman"/>
          <w:sz w:val="28"/>
          <w:szCs w:val="28"/>
        </w:rPr>
        <w:t>Мировой судья:                    подпись                      Федотова Д.А.</w:t>
      </w:r>
    </w:p>
    <w:p w:rsidR="006C18E9" w:rsidRPr="006C18E9" w:rsidP="006C18E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C18E9">
        <w:rPr>
          <w:rFonts w:ascii="Times New Roman" w:hAnsi="Times New Roman" w:cs="Times New Roman"/>
          <w:sz w:val="28"/>
          <w:szCs w:val="28"/>
        </w:rPr>
        <w:t>Копия верна.</w:t>
      </w:r>
    </w:p>
    <w:p w:rsidR="006C18E9" w:rsidRPr="006C18E9" w:rsidP="006C18E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C18E9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6C18E9" w:rsidRPr="006C18E9" w:rsidP="006C18E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8E9">
        <w:rPr>
          <w:rFonts w:ascii="Times New Roman" w:hAnsi="Times New Roman" w:cs="Times New Roman"/>
          <w:sz w:val="28"/>
          <w:szCs w:val="28"/>
        </w:rPr>
        <w:t>Постановление вступило в законную силу:</w:t>
      </w:r>
    </w:p>
    <w:p w:rsidR="006C18E9" w:rsidRPr="006C18E9" w:rsidP="006C18E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C18E9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6C18E9" w:rsidRPr="006C18E9" w:rsidP="006C18E9">
      <w:pPr>
        <w:pStyle w:val="Title"/>
        <w:ind w:firstLine="720"/>
        <w:jc w:val="both"/>
        <w:rPr>
          <w:b w:val="0"/>
          <w:sz w:val="28"/>
          <w:szCs w:val="28"/>
        </w:rPr>
      </w:pPr>
    </w:p>
    <w:p w:rsidR="006C18E9" w:rsidRPr="006C18E9" w:rsidP="006C18E9">
      <w:pPr>
        <w:pStyle w:val="Title"/>
        <w:ind w:firstLine="720"/>
        <w:jc w:val="both"/>
        <w:rPr>
          <w:b w:val="0"/>
          <w:sz w:val="28"/>
          <w:szCs w:val="28"/>
        </w:rPr>
      </w:pPr>
    </w:p>
    <w:p w:rsidR="006C18E9" w:rsidRPr="006C18E9" w:rsidP="006C18E9">
      <w:pPr>
        <w:pStyle w:val="Title"/>
        <w:ind w:firstLine="720"/>
        <w:jc w:val="both"/>
        <w:rPr>
          <w:b w:val="0"/>
          <w:sz w:val="28"/>
          <w:szCs w:val="28"/>
        </w:rPr>
      </w:pPr>
    </w:p>
    <w:p w:rsidR="00450AB6" w:rsidRPr="001001B4" w:rsidP="002504C4">
      <w:pPr>
        <w:spacing w:after="0"/>
      </w:pPr>
      <w:r>
        <w:rPr>
          <w:rFonts w:ascii="Times New Roman" w:hAnsi="Times New Roman" w:cs="Times New Roman"/>
          <w:sz w:val="27"/>
          <w:szCs w:val="27"/>
        </w:rPr>
        <w:t>*</w:t>
      </w:r>
    </w:p>
    <w:sectPr w:rsidSect="001001B4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3"/>
    <w:rsid w:val="001001B4"/>
    <w:rsid w:val="002504C4"/>
    <w:rsid w:val="00373881"/>
    <w:rsid w:val="00450AB6"/>
    <w:rsid w:val="006B0F53"/>
    <w:rsid w:val="006C1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C18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6C18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C18E9"/>
    <w:pPr>
      <w:spacing w:after="0" w:line="240" w:lineRule="auto"/>
      <w:ind w:right="-1050"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C18E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C18E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C1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C18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C1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1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DefaultParagraphFont"/>
    <w:link w:val="22"/>
    <w:locked/>
    <w:rsid w:val="006C18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6C18E9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abel">
    <w:name w:val="label"/>
    <w:basedOn w:val="DefaultParagraphFont"/>
    <w:rsid w:val="006C18E9"/>
  </w:style>
  <w:style w:type="character" w:styleId="Hyperlink">
    <w:name w:val="Hyperlink"/>
    <w:basedOn w:val="DefaultParagraphFont"/>
    <w:rsid w:val="006C18E9"/>
    <w:rPr>
      <w:color w:val="0066CC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0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