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EEB" w:rsidP="000E7EEB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5-78/2022</w:t>
      </w:r>
    </w:p>
    <w:p w:rsidR="000E7EEB" w:rsidP="000E7EEB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0093-01-2021-000234-58</w:t>
      </w:r>
    </w:p>
    <w:p w:rsidR="000E7EEB" w:rsidP="000E7EEB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6"/>
          <w:szCs w:val="26"/>
        </w:rPr>
      </w:pPr>
    </w:p>
    <w:p w:rsidR="000E7EEB" w:rsidP="000E7EEB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 О С Т А Н О В Л Е Н И Е</w:t>
      </w:r>
    </w:p>
    <w:p w:rsidR="000E7EEB" w:rsidP="000E7EEB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делу об административном правонарушении</w:t>
      </w:r>
    </w:p>
    <w:p w:rsidR="000E7EEB" w:rsidP="000E7EEB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:rsidR="000E7EEB" w:rsidP="000E7EEB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 февраля 2022 года                                                                                   г. Бугульма РТ</w:t>
      </w:r>
    </w:p>
    <w:p w:rsidR="000E7EEB" w:rsidP="000E7EEB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E7EEB" w:rsidP="00033934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D533F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8D533F">
        <w:rPr>
          <w:sz w:val="28"/>
          <w:szCs w:val="28"/>
        </w:rPr>
        <w:t xml:space="preserve">по адресу: Республика Татарстан, город Бугульма, улица Ленина, дом 18А, </w:t>
      </w:r>
      <w:r w:rsidRPr="008D533F">
        <w:rPr>
          <w:rFonts w:ascii="Times New Roman CYR" w:hAnsi="Times New Roman CYR" w:cs="Times New Roman CYR"/>
          <w:sz w:val="28"/>
          <w:szCs w:val="28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8D533F">
        <w:rPr>
          <w:sz w:val="28"/>
          <w:szCs w:val="28"/>
        </w:rPr>
        <w:t>Кодекса Российской Федерации об административных правонарушениях</w:t>
      </w:r>
      <w:r w:rsidRPr="008D533F">
        <w:rPr>
          <w:rFonts w:ascii="Times New Roman CYR" w:hAnsi="Times New Roman CYR" w:cs="Times New Roman CYR"/>
          <w:sz w:val="28"/>
          <w:szCs w:val="28"/>
        </w:rPr>
        <w:t xml:space="preserve"> (КоАП РФ), в отношении </w:t>
      </w:r>
      <w:r w:rsidRPr="008D533F" w:rsidR="008D533F">
        <w:rPr>
          <w:sz w:val="28"/>
          <w:szCs w:val="28"/>
        </w:rPr>
        <w:t>Хуснутдиновой</w:t>
      </w:r>
      <w:r w:rsidRPr="008D533F" w:rsidR="008D533F">
        <w:rPr>
          <w:sz w:val="28"/>
          <w:szCs w:val="28"/>
        </w:rPr>
        <w:t xml:space="preserve"> </w:t>
      </w:r>
      <w:r w:rsidR="00033934">
        <w:rPr>
          <w:sz w:val="27"/>
          <w:szCs w:val="27"/>
        </w:rPr>
        <w:t>*</w:t>
      </w:r>
    </w:p>
    <w:p w:rsidR="000E7EEB" w:rsidP="000E7EEB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 Т А Н О В И Л:</w:t>
      </w:r>
    </w:p>
    <w:p w:rsidR="000E7EEB" w:rsidP="000E7EEB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7EEB" w:rsidP="000E7EEB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 января 2022 года в 00 часов 01 минуту установлено, что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Г.Н., являясь потерпевшей по материалу проверки КУСП № </w:t>
      </w:r>
      <w:r w:rsidR="00033934">
        <w:rPr>
          <w:sz w:val="27"/>
          <w:szCs w:val="27"/>
        </w:rPr>
        <w:t>*</w:t>
      </w:r>
      <w:r>
        <w:rPr>
          <w:color w:val="000000"/>
          <w:sz w:val="28"/>
          <w:szCs w:val="28"/>
        </w:rPr>
        <w:t xml:space="preserve">от 30 декабря 2021 года, была направлена УУП ОУУП и ПДН ОМВД России по Бугульминскому району </w:t>
      </w:r>
      <w:r w:rsidR="00033934">
        <w:rPr>
          <w:sz w:val="27"/>
          <w:szCs w:val="27"/>
        </w:rPr>
        <w:t>*</w:t>
      </w:r>
      <w:r w:rsidR="00033934">
        <w:rPr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 xml:space="preserve">на прохождение судебно-медицинской экспертизы для установления тяжести вреда здоровью, однако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 не прошла судебно-медицинскую экспертизу по данному материалу проверки в период времени</w:t>
      </w:r>
      <w:r>
        <w:rPr>
          <w:color w:val="000000"/>
          <w:sz w:val="28"/>
          <w:szCs w:val="28"/>
        </w:rPr>
        <w:t xml:space="preserve"> с 30 декабря 2021 года по 12 января 2022 года. Таким образом, </w:t>
      </w:r>
      <w:r>
        <w:rPr>
          <w:color w:val="000000"/>
          <w:sz w:val="28"/>
          <w:szCs w:val="28"/>
        </w:rPr>
        <w:t>Хуснутдинова</w:t>
      </w:r>
      <w:r>
        <w:rPr>
          <w:color w:val="000000"/>
          <w:sz w:val="28"/>
          <w:szCs w:val="28"/>
        </w:rPr>
        <w:t xml:space="preserve"> Г.Н. умышленно не выполнила законные требования должностного лица, осуществляющего производство по материалу проверки.</w:t>
      </w:r>
    </w:p>
    <w:p w:rsidR="000E7EEB" w:rsidP="000E7EEB">
      <w:pPr>
        <w:pStyle w:val="210"/>
        <w:shd w:val="clear" w:color="auto" w:fill="auto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Хуснутдинова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Г.Н. </w:t>
      </w:r>
      <w:r>
        <w:rPr>
          <w:rFonts w:ascii="Times New Roman" w:hAnsi="Times New Roman" w:cs="Times New Roman"/>
          <w:sz w:val="28"/>
          <w:szCs w:val="28"/>
        </w:rPr>
        <w:t xml:space="preserve">не явилась, судебное извещение вернулось в суд в связи с истечением срока хранения в почтовом отделении, ходатайств об отложении или рассмотрении дела в свое отсутствие суду не представила. </w:t>
      </w:r>
    </w:p>
    <w:p w:rsidR="000E7EEB" w:rsidP="000E7EEB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E7EEB" w:rsidP="000E7EEB">
      <w:pPr>
        <w:pStyle w:val="210"/>
        <w:shd w:val="clear" w:color="auto" w:fill="auto"/>
        <w:tabs>
          <w:tab w:val="left" w:pos="2552"/>
        </w:tabs>
        <w:spacing w:line="240" w:lineRule="auto"/>
        <w:ind w:firstLine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0E7EEB" w:rsidP="000E7E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Г.Н. </w:t>
      </w:r>
      <w:r>
        <w:rPr>
          <w:sz w:val="28"/>
          <w:szCs w:val="28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033934">
        <w:rPr>
          <w:sz w:val="27"/>
          <w:szCs w:val="27"/>
        </w:rPr>
        <w:t>*</w:t>
      </w:r>
      <w:r>
        <w:rPr>
          <w:sz w:val="28"/>
          <w:szCs w:val="28"/>
        </w:rPr>
        <w:t xml:space="preserve">от 13 января 2022 года; карточкой вызова № </w:t>
      </w:r>
      <w:r w:rsidR="00033934">
        <w:rPr>
          <w:sz w:val="27"/>
          <w:szCs w:val="27"/>
        </w:rPr>
        <w:t>*</w:t>
      </w:r>
      <w:r>
        <w:rPr>
          <w:sz w:val="28"/>
          <w:szCs w:val="28"/>
        </w:rPr>
        <w:t xml:space="preserve">от 30 декабря 2021 года; телефонным сообщением в ОМВД России по Бугульминскому району от 30 декабря 2021 года; заявлением </w:t>
      </w:r>
      <w:r>
        <w:rPr>
          <w:sz w:val="28"/>
          <w:szCs w:val="28"/>
        </w:rPr>
        <w:t>Хуснутдиновой</w:t>
      </w:r>
      <w:r>
        <w:rPr>
          <w:sz w:val="28"/>
          <w:szCs w:val="28"/>
        </w:rPr>
        <w:tab/>
        <w:t xml:space="preserve"> Г.Н. о привлечении к административной ответственности Чуева </w:t>
      </w:r>
      <w:r>
        <w:rPr>
          <w:sz w:val="28"/>
          <w:szCs w:val="28"/>
        </w:rPr>
        <w:t>В.А.;</w:t>
      </w:r>
      <w:r>
        <w:rPr>
          <w:sz w:val="28"/>
          <w:szCs w:val="28"/>
        </w:rPr>
        <w:t xml:space="preserve"> письменными объяснениями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</w:t>
      </w:r>
      <w:r>
        <w:rPr>
          <w:sz w:val="28"/>
          <w:szCs w:val="28"/>
        </w:rPr>
        <w:t xml:space="preserve">., Чуева В.А.; постановлением на прохождение судебно-медицинской экспертизы от 31 декабря 2021 года; сообщением из Бугульминского СМО от 13 января 2022 года; рапортами УУП </w:t>
      </w:r>
      <w:r>
        <w:rPr>
          <w:sz w:val="28"/>
          <w:szCs w:val="28"/>
        </w:rPr>
        <w:t>Чернышова</w:t>
      </w:r>
      <w:r>
        <w:rPr>
          <w:sz w:val="28"/>
          <w:szCs w:val="28"/>
        </w:rPr>
        <w:t xml:space="preserve"> Р.С., </w:t>
      </w:r>
      <w:r>
        <w:rPr>
          <w:sz w:val="28"/>
          <w:szCs w:val="28"/>
        </w:rPr>
        <w:t>Левачева</w:t>
      </w:r>
      <w:r>
        <w:rPr>
          <w:sz w:val="28"/>
          <w:szCs w:val="28"/>
        </w:rPr>
        <w:t xml:space="preserve"> А.Ю.; справкой о привлечении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</w:t>
      </w:r>
      <w:r>
        <w:rPr>
          <w:sz w:val="28"/>
          <w:szCs w:val="28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8"/>
          <w:szCs w:val="28"/>
        </w:rPr>
        <w:t>Хуснутдиновой</w:t>
      </w:r>
      <w:r>
        <w:rPr>
          <w:color w:val="000000"/>
          <w:sz w:val="28"/>
          <w:szCs w:val="28"/>
        </w:rPr>
        <w:t xml:space="preserve"> Г.Н. </w:t>
      </w:r>
      <w:r>
        <w:rPr>
          <w:sz w:val="28"/>
          <w:szCs w:val="28"/>
        </w:rPr>
        <w:t xml:space="preserve">образуют состав административного правонарушения, предусмотренного  статьей 17.7 КоАП РФ.  </w:t>
      </w:r>
    </w:p>
    <w:p w:rsidR="000E7EEB" w:rsidP="000E7EEB">
      <w:pPr>
        <w:shd w:val="clear" w:color="auto" w:fill="FFFFFF"/>
        <w:spacing w:line="197" w:lineRule="atLeast"/>
        <w:ind w:firstLine="54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Согласно  статье 17.7 КоАП РФ у</w:t>
      </w:r>
      <w:r>
        <w:rPr>
          <w:color w:val="000000"/>
          <w:sz w:val="28"/>
          <w:szCs w:val="28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8"/>
          <w:szCs w:val="28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0E7EEB" w:rsidP="000E7EE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изложенного, с учетом характера совершенного правонарушения, личности правонарушителя, которая ранее неоднократно привлекалась к административной ответственности за совершение однородных правонарушений, однако должных выводов для себя не сделала, вновь совершив правонарушение, а также всех обстоятельств дела, руководствуясь статьями  29.9, 29.10 КоАП РФ,  мировой судья</w:t>
      </w:r>
    </w:p>
    <w:p w:rsidR="000E7EEB" w:rsidP="000E7EE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0E7EEB" w:rsidP="000E7EEB">
      <w:pPr>
        <w:jc w:val="center"/>
        <w:rPr>
          <w:sz w:val="28"/>
          <w:szCs w:val="28"/>
        </w:rPr>
      </w:pPr>
    </w:p>
    <w:p w:rsidR="000E7EEB" w:rsidP="000E7EEB">
      <w:pPr>
        <w:adjustRightInd w:val="0"/>
        <w:ind w:firstLine="54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Хуснутдинову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33934">
        <w:rPr>
          <w:sz w:val="27"/>
          <w:szCs w:val="27"/>
        </w:rPr>
        <w:t>*</w:t>
      </w:r>
      <w:r w:rsidR="00033934">
        <w:rPr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признать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1 500 (одной тысячи пятисот) рублей.</w:t>
      </w:r>
    </w:p>
    <w:p w:rsidR="000E7EEB" w:rsidP="000E7EEB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E7EEB" w:rsidP="000E7EEB">
      <w:pPr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E7EEB" w:rsidP="000E7EE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Разъяснить, что в силу </w:t>
      </w:r>
      <w:hyperlink r:id="rId4" w:history="1">
        <w:r>
          <w:rPr>
            <w:rStyle w:val="Hyperlink"/>
            <w:sz w:val="28"/>
            <w:szCs w:val="28"/>
            <w:u w:val="none"/>
          </w:rPr>
          <w:t>части 1 статьи 20.25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E7EEB" w:rsidP="000E7EE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Государственному органу - получателю штрафа  следует незамедлительно направлять информацию об уплате административного штрафа лицом, </w:t>
      </w:r>
      <w:r>
        <w:rPr>
          <w:sz w:val="28"/>
          <w:szCs w:val="28"/>
        </w:rPr>
        <w:t>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E7EEB" w:rsidP="000E7EE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0E7EEB" w:rsidP="000E7EEB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0E7EEB" w:rsidP="000E7EEB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0E7EEB" w:rsidP="000E7EEB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0E7EEB" w:rsidP="000E7EEB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E7EEB" w:rsidP="000E7EEB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0E7EEB" w:rsidP="000E7EEB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вступило в законную силу «____» ___________ 2022 года</w:t>
      </w:r>
      <w:r>
        <w:rPr>
          <w:sz w:val="28"/>
          <w:szCs w:val="28"/>
        </w:rPr>
        <w:tab/>
      </w:r>
    </w:p>
    <w:p w:rsidR="000E7EEB" w:rsidP="000E7EEB">
      <w:pPr>
        <w:pStyle w:val="BodyTextIndent"/>
        <w:tabs>
          <w:tab w:val="left" w:pos="8925"/>
        </w:tabs>
        <w:spacing w:after="0"/>
        <w:ind w:left="0"/>
        <w:jc w:val="both"/>
        <w:rPr>
          <w:sz w:val="28"/>
          <w:szCs w:val="28"/>
        </w:rPr>
      </w:pPr>
    </w:p>
    <w:p w:rsidR="000E7EEB" w:rsidP="000E7EEB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0E7EEB" w:rsidP="000E7EEB">
      <w:pPr>
        <w:ind w:left="2124"/>
        <w:rPr>
          <w:sz w:val="28"/>
          <w:szCs w:val="28"/>
        </w:rPr>
      </w:pPr>
    </w:p>
    <w:p w:rsidR="000E7EEB" w:rsidP="000E7EEB">
      <w:pPr>
        <w:ind w:left="2124"/>
        <w:rPr>
          <w:sz w:val="28"/>
          <w:szCs w:val="28"/>
        </w:rPr>
      </w:pPr>
    </w:p>
    <w:p w:rsidR="000E7EEB" w:rsidP="000E7EEB">
      <w:r>
        <w:rPr>
          <w:sz w:val="27"/>
          <w:szCs w:val="27"/>
        </w:rPr>
        <w:t>*</w:t>
      </w:r>
    </w:p>
    <w:p w:rsidR="000E7EEB" w:rsidP="000E7EEB"/>
    <w:p w:rsidR="000E7EEB" w:rsidP="000E7EEB"/>
    <w:p w:rsidR="000E7EEB" w:rsidP="000E7EEB"/>
    <w:p w:rsidR="00FD330A"/>
    <w:sectPr w:rsidSect="000E7EE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6"/>
    <w:rsid w:val="00033934"/>
    <w:rsid w:val="000E7EEB"/>
    <w:rsid w:val="001128A2"/>
    <w:rsid w:val="002B0566"/>
    <w:rsid w:val="008D533F"/>
    <w:rsid w:val="00FD3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E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EEB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0E7EEB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0E7E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E7EE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E7E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E7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0E7EE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0E7EEB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character" w:customStyle="1" w:styleId="20">
    <w:name w:val="Основной текст (2)_"/>
    <w:basedOn w:val="DefaultParagraphFont"/>
    <w:link w:val="21"/>
    <w:locked/>
    <w:rsid w:val="000E7E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E7EEB"/>
    <w:pPr>
      <w:widowControl w:val="0"/>
      <w:shd w:val="clear" w:color="auto" w:fill="FFFFFF"/>
      <w:spacing w:line="240" w:lineRule="exact"/>
      <w:jc w:val="both"/>
    </w:pPr>
    <w:rPr>
      <w:sz w:val="22"/>
      <w:szCs w:val="22"/>
      <w:lang w:eastAsia="en-US"/>
    </w:rPr>
  </w:style>
  <w:style w:type="paragraph" w:customStyle="1" w:styleId="210">
    <w:name w:val="Основной текст (2)1"/>
    <w:basedOn w:val="Normal"/>
    <w:uiPriority w:val="99"/>
    <w:rsid w:val="000E7EEB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0E7EEB"/>
  </w:style>
  <w:style w:type="paragraph" w:styleId="BalloonText">
    <w:name w:val="Balloon Text"/>
    <w:basedOn w:val="Normal"/>
    <w:link w:val="a2"/>
    <w:uiPriority w:val="99"/>
    <w:semiHidden/>
    <w:unhideWhenUsed/>
    <w:rsid w:val="001128A2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28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