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6B4" w:rsidRPr="00576AED" w:rsidP="00F04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046B4" w:rsidP="00F046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46B4" w:rsidRPr="00497BBA" w:rsidP="00F046B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№5-456/6/2022</w:t>
      </w:r>
    </w:p>
    <w:p w:rsidR="00F046B4" w:rsidRPr="00497BBA" w:rsidP="00F046B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497BB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0087-01-2022-002300-95</w:t>
      </w:r>
    </w:p>
    <w:p w:rsidR="00F046B4" w:rsidRPr="00497BBA" w:rsidP="00F046B4">
      <w:pPr>
        <w:spacing w:after="0" w:line="240" w:lineRule="auto"/>
        <w:jc w:val="right"/>
        <w:rPr>
          <w:sz w:val="26"/>
          <w:szCs w:val="26"/>
        </w:rPr>
      </w:pPr>
    </w:p>
    <w:p w:rsidR="00F046B4" w:rsidRPr="00497BBA" w:rsidP="00F046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F046B4" w:rsidRPr="00497BBA" w:rsidP="00F046B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9 августа 2022 года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 рассмотрев дело об административном правонарушении по ч.2 ст.12.27 Кодекса Российской Федерации об административных правонарушениях (далее – КоАП РФ) в отношении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</w:t>
      </w:r>
      <w:r w:rsidR="0097062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97062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уроженца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зарегистрированного и проживающего по адресу: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, неработающего, инвалидности не имеющего,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46B4" w:rsidRPr="00497BBA" w:rsidP="00F046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30 июля 2022 года в 20 час. 00 мин. возле дома №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ул.</w:t>
      </w:r>
      <w:r w:rsidRPr="0097062B"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г.Альметьевск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Д.И., управляя транспортным средством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706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рег.знак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совершил наезд на пешехода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который передвигался на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электросамокате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после чего в нарушение п.2.5 </w:t>
      </w:r>
      <w:hyperlink r:id="rId4" w:history="1">
        <w:r w:rsidRPr="00497BBA">
          <w:rPr>
            <w:rStyle w:val="Hyperlink"/>
            <w:rFonts w:ascii="Times New Roman" w:eastAsia="Calibri" w:hAnsi="Times New Roman" w:cs="Times New Roman"/>
            <w:sz w:val="26"/>
            <w:szCs w:val="26"/>
            <w:lang w:eastAsia="ru-RU"/>
          </w:rPr>
          <w:t>Правил</w:t>
        </w:r>
      </w:hyperlink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дорожного движения Российской Федерации (далее – ПДД РФ) покинул место дорожно-транспортного происшествия, действия не содержат уголовно наказуемого </w:t>
      </w:r>
      <w:hyperlink r:id="rId5" w:history="1">
        <w:r w:rsidRPr="00497BBA">
          <w:rPr>
            <w:rStyle w:val="Hyperlink"/>
            <w:rFonts w:ascii="Times New Roman" w:eastAsia="Calibri" w:hAnsi="Times New Roman" w:cs="Times New Roman"/>
            <w:sz w:val="26"/>
            <w:szCs w:val="26"/>
            <w:lang w:eastAsia="ru-RU"/>
          </w:rPr>
          <w:t>деяния</w:t>
        </w:r>
      </w:hyperlink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Д.И. при рассмотрении дела вину в инкриминируемом ему административном правонарушении не признал.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Законный представитель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времени и месте рассмотрения дела извещена надлежащим образом.</w:t>
      </w:r>
    </w:p>
    <w:p w:rsidR="00F046B4" w:rsidRPr="00497BBA" w:rsidP="00F046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BB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п.1.3 ПДД РФ участники дорожного движения обязаны знать и соблюдать относящиеся к ним требования </w:t>
      </w:r>
      <w:hyperlink r:id="rId6" w:history="1">
        <w:r w:rsidRPr="00497BBA">
          <w:rPr>
            <w:rFonts w:ascii="Times New Roman" w:eastAsia="Calibri" w:hAnsi="Times New Roman" w:cs="Times New Roman"/>
            <w:sz w:val="26"/>
            <w:szCs w:val="26"/>
          </w:rPr>
          <w:t>ПДД</w:t>
        </w:r>
      </w:hyperlink>
      <w:r w:rsidRPr="00497BBA">
        <w:rPr>
          <w:rFonts w:ascii="Times New Roman" w:eastAsia="Calibri" w:hAnsi="Times New Roman" w:cs="Times New Roman"/>
          <w:sz w:val="26"/>
          <w:szCs w:val="26"/>
        </w:rPr>
        <w:t xml:space="preserve"> РФ, сигналов светофоров, знаков и разметки.</w:t>
      </w:r>
    </w:p>
    <w:p w:rsidR="00F046B4" w:rsidRPr="00497BBA" w:rsidP="00F046B4">
      <w:pPr>
        <w:spacing w:after="1" w:line="280" w:lineRule="atLeast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497BBA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hyperlink r:id="rId7" w:history="1">
        <w:r w:rsidRPr="00497BBA">
          <w:rPr>
            <w:rFonts w:ascii="Times New Roman" w:eastAsia="Calibri" w:hAnsi="Times New Roman" w:cs="Times New Roman"/>
            <w:sz w:val="26"/>
            <w:szCs w:val="26"/>
          </w:rPr>
          <w:t>п.2.5</w:t>
        </w:r>
      </w:hyperlink>
      <w:r w:rsidRPr="00497BBA">
        <w:rPr>
          <w:rFonts w:ascii="Times New Roman" w:eastAsia="Calibri" w:hAnsi="Times New Roman" w:cs="Times New Roman"/>
          <w:sz w:val="26"/>
          <w:szCs w:val="26"/>
        </w:rPr>
        <w:t xml:space="preserve">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497BBA">
          <w:rPr>
            <w:rFonts w:ascii="Times New Roman" w:eastAsia="Calibri" w:hAnsi="Times New Roman" w:cs="Times New Roman"/>
            <w:sz w:val="26"/>
            <w:szCs w:val="26"/>
          </w:rPr>
          <w:t>п.7.2</w:t>
        </w:r>
      </w:hyperlink>
      <w:r w:rsidRPr="00497BBA">
        <w:rPr>
          <w:rFonts w:ascii="Times New Roman" w:eastAsia="Calibri" w:hAnsi="Times New Roman" w:cs="Times New Roman"/>
          <w:sz w:val="26"/>
          <w:szCs w:val="26"/>
        </w:rPr>
        <w:t xml:space="preserve"> ПДД РФ, не перемещать предметы, имеющие отношение к происшествию.</w:t>
      </w:r>
    </w:p>
    <w:p w:rsidR="00F046B4" w:rsidRPr="00497BBA" w:rsidP="00F04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9" w:history="1">
        <w:r w:rsidRPr="00497BB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п.1.2</w:t>
        </w:r>
      </w:hyperlink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ПДД РФ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046B4" w:rsidRPr="00497BBA" w:rsidP="00F04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Факт дорожно-транспортного происшествия и оставления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Габделвалеевым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Д.И. места дорожно-транспортного происшествия устанавливается на основании совокупности представленных доказательств, а именно: протоколом об административном правонарушении, заявлением Ухановой Н.Б., письменными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объяснениями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копией схемы происшествия, протоколами осмотра транспортных средств, согласно которым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электросамокату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транспортному средству </w:t>
      </w:r>
      <w:r w:rsidR="0097062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причинены механические повреждения, копиями протокола и постановления по делу об административном правонарушении по ст.12.18 КоАП РФ в отношении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Д.И.</w:t>
      </w:r>
    </w:p>
    <w:p w:rsidR="00F046B4" w:rsidRPr="00497BBA" w:rsidP="00F04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Участие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Д.И. в дорожно-транспортном происшествии обязывало его выполнить требования </w:t>
      </w:r>
      <w:hyperlink r:id="rId10" w:history="1">
        <w:r w:rsidRPr="00497BB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п.2.5</w:t>
        </w:r>
      </w:hyperlink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ПДД РФ.</w:t>
      </w:r>
    </w:p>
    <w:p w:rsidR="00F046B4" w:rsidRPr="00497BBA" w:rsidP="00F04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Оставив место дорожно-транспортного происшествия, участником которого он являлся,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Д.И. совершил административное правонарушение, ответственность за которое предусмотрена ч.2 ст.12.27 КоАП РФ.</w:t>
      </w:r>
    </w:p>
    <w:p w:rsidR="00F046B4" w:rsidRPr="00497BBA" w:rsidP="00F04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виновного, его имущественное положение.</w:t>
      </w:r>
    </w:p>
    <w:p w:rsidR="00F046B4" w:rsidRPr="00497BBA" w:rsidP="00F04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Обстоятельства, смягчающие и</w:t>
      </w:r>
      <w:r w:rsidRPr="00497BBA">
        <w:rPr>
          <w:rFonts w:ascii="Times New Roman" w:eastAsia="Calibri" w:hAnsi="Times New Roman" w:cs="Times New Roman"/>
          <w:sz w:val="26"/>
          <w:szCs w:val="26"/>
        </w:rPr>
        <w:t xml:space="preserve"> отягчающие административную ответственность, не установлены.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Руководствуясь статьями 29.9-29.11 КоАП РФ, мировой судья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46B4" w:rsidRPr="00497BBA" w:rsidP="00F046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Габделвалеева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</w:t>
      </w:r>
      <w:r w:rsidR="0097062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97062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ч.2 ст.12.27 КоАП РФ, и назначить ему административное наказание в виде лишения права управления транспортными средствами на срок 1 (один) год.</w:t>
      </w:r>
    </w:p>
    <w:p w:rsidR="00F046B4" w:rsidRPr="00497BBA" w:rsidP="00F046B4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BBA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</w:t>
      </w: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на право управления транспортными средствами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сдаче в ОГИБДД ОМВД России по </w:t>
      </w: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Альметьевскому</w:t>
      </w: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</w:t>
      </w:r>
      <w:r w:rsidRPr="00497BBA">
        <w:rPr>
          <w:rFonts w:ascii="Times New Roman" w:hAnsi="Times New Roman" w:cs="Times New Roman"/>
          <w:sz w:val="26"/>
          <w:szCs w:val="26"/>
        </w:rPr>
        <w:t>, а в случае утраты указанного документа необходимо заявить об этом в указанный орган в тот же срок.</w:t>
      </w:r>
    </w:p>
    <w:p w:rsidR="00F046B4" w:rsidRPr="00497BBA" w:rsidP="00F04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046B4" w:rsidRPr="00497BBA" w:rsidP="00F0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Альметьевскому</w:t>
      </w:r>
      <w:r w:rsidRPr="00497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району.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046B4" w:rsidRPr="00497BBA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46B4" w:rsidRPr="00497BBA" w:rsidP="00F046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49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F046B4" w:rsidRPr="00DD67B5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046B4" w:rsidRPr="00DD67B5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046B4" w:rsidRPr="00DD67B5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46B4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 </w:t>
      </w:r>
    </w:p>
    <w:p w:rsidR="00F046B4" w:rsidRPr="00DD67B5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046B4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4E2" w:rsidRPr="00F046B4" w:rsidP="00F0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F046B4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27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062B">
      <w:rPr>
        <w:noProof/>
      </w:rPr>
      <w:t>3</w:t>
    </w:r>
    <w:r>
      <w:rPr>
        <w:noProof/>
      </w:rPr>
      <w:fldChar w:fldCharType="end"/>
    </w:r>
  </w:p>
  <w:p w:rsidR="00875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B4"/>
    <w:rsid w:val="00497BBA"/>
    <w:rsid w:val="00576AED"/>
    <w:rsid w:val="00875275"/>
    <w:rsid w:val="0097062B"/>
    <w:rsid w:val="00D744E2"/>
    <w:rsid w:val="00DD67B5"/>
    <w:rsid w:val="00F04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2408AE-7C89-4E0C-B72A-0F771CD2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0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046B4"/>
  </w:style>
  <w:style w:type="character" w:styleId="Hyperlink">
    <w:name w:val="Hyperlink"/>
    <w:basedOn w:val="DefaultParagraphFont"/>
    <w:uiPriority w:val="99"/>
    <w:unhideWhenUsed/>
    <w:rsid w:val="00F04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391C6C9C5FA81516EE6BB8E113F5D22AF206779E96887993547C0600434D465E05589C2A200C96c1iEF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294F5B6630488AC44A1E5E8076249D6DF5F7860779871C5DD27530DF3344B3C6E45562BEFF28E6Z7VFH" TargetMode="Externa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283AE9379056B31DCC9B98A7076EC939F718F4727C64CFB4446B9DBE3F5073DA7731CB1A789AA73EL3iAE" TargetMode="External" /><Relationship Id="rId7" Type="http://schemas.openxmlformats.org/officeDocument/2006/relationships/hyperlink" Target="consultantplus://offline/ref=4202C35D0AF5485B06AB1BA596ABBCA9B8F6632C9C7D9773D4189A853B056F88DB8147E39EK0m4F" TargetMode="External" /><Relationship Id="rId8" Type="http://schemas.openxmlformats.org/officeDocument/2006/relationships/hyperlink" Target="consultantplus://offline/ref=4202C35D0AF5485B06AB1BA596ABBCA9B8F6632C9C7D9773D4189A853B056F88DB8147E19BK0mCF" TargetMode="External" /><Relationship Id="rId9" Type="http://schemas.openxmlformats.org/officeDocument/2006/relationships/hyperlink" Target="consultantplus://offline/ref=85391C6C9C5FA81516EE6BB8E113F5D22AF206779E96887993547C0600434D465E05589C2A200D94c1iE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