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0CE7" w:rsidP="00850CE7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>
        <w:rPr>
          <w:rFonts w:ascii="Times New Roman" w:eastAsia="Calibri" w:hAnsi="Times New Roman" w:cs="Times New Roman"/>
          <w:sz w:val="28"/>
          <w:szCs w:val="28"/>
        </w:rPr>
        <w:t>0083-01-2022-002042-14</w:t>
      </w:r>
    </w:p>
    <w:p w:rsidR="00850CE7" w:rsidP="00850CE7">
      <w:pPr>
        <w:pStyle w:val="NoSpacing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№ 5-376/2022-2</w:t>
      </w:r>
    </w:p>
    <w:p w:rsidR="00850CE7" w:rsidP="00850C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0CE7" w:rsidP="00850CE7">
      <w:pPr>
        <w:pStyle w:val="NoSpacing"/>
        <w:jc w:val="center"/>
        <w:rPr>
          <w:rFonts w:ascii="Times New Roman" w:eastAsia="Courier New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50CE7" w:rsidP="00850C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850CE7" w:rsidP="00850C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0CE7" w:rsidP="00850C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августа 2022 года                                                            г. Альметьевск</w:t>
      </w:r>
    </w:p>
    <w:p w:rsidR="00850CE7" w:rsidP="00850C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50CE7" w:rsidP="00850CE7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50CE7" w:rsidP="00850CE7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 по статье 6.1.1 Кодекса Российской Федерации об административных правонарушениях (далее КоАП РФ) в отношении:</w:t>
      </w:r>
    </w:p>
    <w:p w:rsidR="00850CE7" w:rsidP="00850CE7">
      <w:pPr>
        <w:pStyle w:val="NoSpacing"/>
        <w:ind w:left="709"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Мигачевой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773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уроженки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проживающей по адресу: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зарегистрированной по адресу: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>, работающей в магазине «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F6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E7" w:rsidP="00850CE7">
      <w:pPr>
        <w:pStyle w:val="NoSpacing"/>
        <w:ind w:left="709"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850CE7" w:rsidP="00850C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850CE7" w:rsidP="00850C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0CE7" w:rsidP="00850C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июля 2022 года в 16:00 час. </w:t>
      </w:r>
      <w:r>
        <w:rPr>
          <w:rFonts w:ascii="Times New Roman" w:hAnsi="Times New Roman" w:cs="Times New Roman"/>
          <w:sz w:val="28"/>
          <w:szCs w:val="28"/>
        </w:rPr>
        <w:t>Мигачева</w:t>
      </w:r>
      <w:r>
        <w:rPr>
          <w:rFonts w:ascii="Times New Roman" w:hAnsi="Times New Roman" w:cs="Times New Roman"/>
          <w:sz w:val="28"/>
          <w:szCs w:val="28"/>
        </w:rPr>
        <w:t xml:space="preserve"> О.А., находясь на </w:t>
      </w:r>
      <w:r>
        <w:rPr>
          <w:rFonts w:ascii="Times New Roman" w:hAnsi="Times New Roman" w:cs="Times New Roman"/>
          <w:sz w:val="28"/>
          <w:szCs w:val="28"/>
        </w:rPr>
        <w:t xml:space="preserve">детской </w:t>
      </w:r>
      <w:r w:rsidR="00F6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площадке</w:t>
      </w:r>
      <w:r>
        <w:rPr>
          <w:rFonts w:ascii="Times New Roman" w:hAnsi="Times New Roman" w:cs="Times New Roman"/>
          <w:sz w:val="28"/>
          <w:szCs w:val="28"/>
        </w:rPr>
        <w:t>, расположенной сзади дома № 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 в ходе возникшего конфликта, действуя умышленно, схватила несовершеннолетнюю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за левое предплечье, причинив ей физическую боль. Своими действиями </w:t>
      </w:r>
      <w:r>
        <w:rPr>
          <w:rFonts w:ascii="Times New Roman" w:hAnsi="Times New Roman" w:cs="Times New Roman"/>
          <w:sz w:val="28"/>
          <w:szCs w:val="28"/>
        </w:rPr>
        <w:t>Мигачева</w:t>
      </w:r>
      <w:r>
        <w:rPr>
          <w:rFonts w:ascii="Times New Roman" w:hAnsi="Times New Roman" w:cs="Times New Roman"/>
          <w:sz w:val="28"/>
          <w:szCs w:val="28"/>
        </w:rPr>
        <w:t xml:space="preserve"> О.А. совершила насильственные действия, причинившие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 w:rsidR="00F6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физическую боль, но не </w:t>
      </w:r>
      <w:r>
        <w:rPr>
          <w:rFonts w:ascii="Times New Roman" w:hAnsi="Times New Roman" w:cs="Times New Roman"/>
          <w:sz w:val="28"/>
          <w:szCs w:val="28"/>
        </w:rPr>
        <w:t xml:space="preserve">повлекшие </w:t>
      </w:r>
      <w:r w:rsidR="00F6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последствий</w:t>
      </w:r>
      <w:r>
        <w:rPr>
          <w:rFonts w:ascii="Times New Roman" w:hAnsi="Times New Roman" w:cs="Times New Roman"/>
          <w:sz w:val="28"/>
          <w:szCs w:val="28"/>
        </w:rPr>
        <w:t>, указанных в статье 115 Уголовного кодекса Российской Федерации, в отсутствии уголовно наказуемого деяния, совершив тем самым административное правонарушение, предусмотренное статьей 6.1.1 КоАП РФ.</w:t>
      </w:r>
    </w:p>
    <w:p w:rsidR="00850CE7" w:rsidP="00850CE7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hAnsi="Times New Roman" w:cs="Times New Roman"/>
          <w:sz w:val="28"/>
          <w:szCs w:val="28"/>
        </w:rPr>
        <w:t>Мигачева</w:t>
      </w:r>
      <w:r>
        <w:rPr>
          <w:rFonts w:ascii="Times New Roman" w:hAnsi="Times New Roman" w:cs="Times New Roman"/>
          <w:sz w:val="28"/>
          <w:szCs w:val="28"/>
        </w:rPr>
        <w:t xml:space="preserve"> О.А. в совершении данного административного правонарушения вину признала.</w:t>
      </w:r>
    </w:p>
    <w:p w:rsidR="00850CE7" w:rsidP="00850CE7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потерпевшей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 w:rsidR="00F667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просила рассмотреть дело в её отсутствие и в отсутствие потерпевшей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 w:rsidR="00F66773">
        <w:rPr>
          <w:rFonts w:ascii="Times New Roman" w:hAnsi="Times New Roman" w:cs="Times New Roman"/>
          <w:sz w:val="28"/>
          <w:szCs w:val="28"/>
        </w:rPr>
        <w:t>.</w:t>
      </w:r>
    </w:p>
    <w:p w:rsidR="00850CE7" w:rsidP="00850CE7">
      <w:pPr>
        <w:pStyle w:val="NoSpacing"/>
        <w:ind w:right="-1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>
        <w:rPr>
          <w:rFonts w:ascii="Times New Roman" w:hAnsi="Times New Roman" w:cs="Times New Roman"/>
          <w:sz w:val="28"/>
          <w:szCs w:val="28"/>
        </w:rPr>
        <w:t>Мигачеву</w:t>
      </w:r>
      <w:r>
        <w:rPr>
          <w:rFonts w:ascii="Times New Roman" w:hAnsi="Times New Roman" w:cs="Times New Roman"/>
          <w:sz w:val="28"/>
          <w:szCs w:val="28"/>
        </w:rPr>
        <w:t xml:space="preserve"> О.А., исследовав материалы дела, мировой судья приходит к следующему.</w:t>
      </w:r>
    </w:p>
    <w:p w:rsidR="00850CE7" w:rsidP="00850CE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50CE7" w:rsidP="00850CE7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850CE7" w:rsidP="00850CE7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Мигачевой</w:t>
      </w:r>
      <w:r>
        <w:rPr>
          <w:rFonts w:ascii="Times New Roman" w:hAnsi="Times New Roman" w:cs="Times New Roman"/>
          <w:sz w:val="28"/>
          <w:szCs w:val="28"/>
        </w:rPr>
        <w:t xml:space="preserve"> О.А. подтверждается материалами дела: протоколом об административном правонарушении; сообщением, поступившим в Отдел </w:t>
      </w:r>
      <w:r>
        <w:rPr>
          <w:rFonts w:ascii="Times New Roman" w:hAnsi="Times New Roman" w:cs="Times New Roman"/>
          <w:sz w:val="28"/>
          <w:szCs w:val="28"/>
        </w:rPr>
        <w:t xml:space="preserve">МВД России по Альметьевскому району; заявлением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привлечении </w:t>
      </w:r>
      <w:r w:rsidR="00F6677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Мигачевой</w:t>
      </w:r>
      <w:r>
        <w:rPr>
          <w:rFonts w:ascii="Times New Roman" w:hAnsi="Times New Roman" w:cs="Times New Roman"/>
          <w:sz w:val="28"/>
          <w:szCs w:val="28"/>
        </w:rPr>
        <w:t xml:space="preserve"> О.А. к ответственности; заключением эксперта № 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от 26 июля 2022 года;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Мигачевой</w:t>
      </w:r>
      <w:r>
        <w:rPr>
          <w:rFonts w:ascii="Times New Roman" w:hAnsi="Times New Roman" w:cs="Times New Roman"/>
          <w:sz w:val="28"/>
          <w:szCs w:val="28"/>
        </w:rPr>
        <w:t xml:space="preserve"> О.А.,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773">
        <w:rPr>
          <w:rFonts w:ascii="Times New Roman" w:hAnsi="Times New Roman" w:cs="Times New Roman"/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>, свидетелей; рапортом сотрудника полиции.</w:t>
      </w:r>
      <w:r w:rsidR="00F66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CE7" w:rsidP="00850CE7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Перечисленные выше доказательства являются относимыми, допустимыми и достаточными для признания </w:t>
      </w:r>
      <w:r>
        <w:rPr>
          <w:rFonts w:ascii="Times New Roman" w:hAnsi="Times New Roman" w:cs="Times New Roman"/>
          <w:sz w:val="28"/>
          <w:szCs w:val="28"/>
        </w:rPr>
        <w:t>Мигачевой</w:t>
      </w:r>
      <w:r>
        <w:rPr>
          <w:rFonts w:ascii="Times New Roman" w:hAnsi="Times New Roman" w:cs="Times New Roman"/>
          <w:sz w:val="28"/>
          <w:szCs w:val="28"/>
        </w:rPr>
        <w:t xml:space="preserve"> О.А. </w:t>
      </w:r>
      <w:r>
        <w:rPr>
          <w:rFonts w:ascii="Times New Roman" w:eastAsia="Times New Roman" w:hAnsi="Times New Roman" w:cs="Times New Roman"/>
          <w:sz w:val="28"/>
          <w:szCs w:val="28"/>
        </w:rPr>
        <w:t>виновной в совершении правонарушения, ответственность за которое установлена статьей 6.1.1</w:t>
      </w:r>
      <w:r>
        <w:rPr>
          <w:rFonts w:ascii="Times New Roman" w:hAnsi="Times New Roman" w:cs="Times New Roman"/>
          <w:sz w:val="28"/>
          <w:szCs w:val="28"/>
        </w:rPr>
        <w:t xml:space="preserve"> КоАП РФ - совершение насильственных действий, причинившие потерпевшей физическую боль, но не повлекшие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850CE7" w:rsidP="00850CE7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обстоятельствам, смягчающим административную ответственность, мировой судья относит признание </w:t>
      </w:r>
      <w:r>
        <w:rPr>
          <w:rFonts w:ascii="Times New Roman" w:hAnsi="Times New Roman" w:cs="Times New Roman"/>
          <w:sz w:val="28"/>
          <w:szCs w:val="28"/>
        </w:rPr>
        <w:t>Мигачевой</w:t>
      </w:r>
      <w:r>
        <w:rPr>
          <w:rFonts w:ascii="Times New Roman" w:hAnsi="Times New Roman" w:cs="Times New Roman"/>
          <w:sz w:val="28"/>
          <w:szCs w:val="28"/>
        </w:rPr>
        <w:t xml:space="preserve"> О.А. своей вины. Обстоятельств, отягчающих административную ответственность, не установлено.</w:t>
      </w:r>
    </w:p>
    <w:p w:rsidR="00850CE7" w:rsidP="00850CE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правонарушений, </w:t>
      </w:r>
      <w:r>
        <w:rPr>
          <w:rFonts w:ascii="Times New Roman" w:hAnsi="Times New Roman" w:cs="Times New Roman"/>
          <w:sz w:val="28"/>
          <w:szCs w:val="28"/>
        </w:rPr>
        <w:t>личность виновной, её имущественное положение и считает необходимым назначить наказание в виде штрафа в минимальном размере, предусмотренном санкцией статьи 6.1.1 КоАП РФ.</w:t>
      </w:r>
    </w:p>
    <w:p w:rsidR="00850CE7" w:rsidP="00850CE7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Руководствуясь статьями 29.9, 29.10 Кодекса Российской Федерации об административных правонарушениях, мировой судья</w:t>
      </w:r>
    </w:p>
    <w:p w:rsidR="00850CE7" w:rsidP="00850CE7">
      <w:pPr>
        <w:pStyle w:val="NoSpacing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50CE7" w:rsidP="00850CE7">
      <w:pPr>
        <w:pStyle w:val="NoSpacing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850CE7" w:rsidP="00850CE7">
      <w:pPr>
        <w:pStyle w:val="NoSpacing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50CE7" w:rsidP="00850CE7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Мигачеву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773">
        <w:rPr>
          <w:rFonts w:ascii="Times New Roman" w:hAnsi="Times New Roman" w:cs="Times New Roman"/>
          <w:sz w:val="28"/>
          <w:szCs w:val="28"/>
        </w:rPr>
        <w:t>О.А.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виновной в совершении правонарушения, предусмотренного статьей 6.1.1 Кодекса Российской Федерации об административных правонарушениях и назначить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5000 (пять тысяч) рублей в доход государства. </w:t>
      </w:r>
    </w:p>
    <w:p w:rsidR="00850CE7" w:rsidP="00850CE7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Альметьевский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в течение 10 дней со дня вручения или получения копии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 судебного участка № 2 по Альметьевскому судебному району Республики Татарстан.</w:t>
      </w:r>
    </w:p>
    <w:p w:rsidR="00850CE7" w:rsidP="00850C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судья: </w:t>
      </w:r>
    </w:p>
    <w:p w:rsidR="00850CE7" w:rsidP="00850C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0CE7" w:rsidP="00850CE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850CE7" w:rsidP="00850C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Примечание:</w:t>
      </w:r>
    </w:p>
    <w:p w:rsidR="00850CE7" w:rsidP="00850C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CE7" w:rsidP="00850C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силу части 1 статьи 20.25 КоАП РФ, неуплата административного штрафа в установленный законом срок влечет наложение административного </w:t>
      </w:r>
      <w:r>
        <w:rPr>
          <w:rFonts w:eastAsia="Calibri"/>
          <w:sz w:val="28"/>
          <w:szCs w:val="28"/>
        </w:rPr>
        <w:t>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850CE7" w:rsidP="00850CE7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Квитанцию об уплате штрафа необходимо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</w:rPr>
        <w:t>Фахретдина</w:t>
      </w:r>
      <w:r>
        <w:rPr>
          <w:rFonts w:eastAsia="Calibri"/>
          <w:sz w:val="28"/>
          <w:szCs w:val="28"/>
        </w:rPr>
        <w:t>, д. 56а, кабинет № 114.</w:t>
      </w:r>
    </w:p>
    <w:p w:rsidR="00850CE7" w:rsidP="00850CE7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Реквизиты для перечисления штрафа: Управление федерального казначейства по РТ (Министерство юстиции Республики Татарстан); КПП 165501001; ИНН 1654003139; ОКТМО 92701000001; БИК 019205400; счет 03100643000000011100; отделение НБ Республика Татарстан г. Казань / УФК по Республике Татарстан г. Казань; Кор. счет 40102810445370000079; КБК 73111601063010101140, УИН 0318690900000000029393862.</w:t>
      </w:r>
    </w:p>
    <w:p w:rsidR="00850CE7" w:rsidP="00850CE7">
      <w:pPr>
        <w:jc w:val="center"/>
      </w:pPr>
    </w:p>
    <w:p w:rsidR="00850CE7" w:rsidP="00850CE7">
      <w:pPr>
        <w:jc w:val="center"/>
      </w:pPr>
    </w:p>
    <w:p w:rsidR="004001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245"/>
    <w:rsid w:val="0040018B"/>
    <w:rsid w:val="00850CE7"/>
    <w:rsid w:val="00D03245"/>
    <w:rsid w:val="00F66773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BEDCA5D-6F7D-4E65-A969-36516358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C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