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838" w:rsidP="00615838">
      <w:pPr>
        <w:pStyle w:val="NoSpacing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№16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0083-01-2022-001799-64</w:t>
      </w:r>
    </w:p>
    <w:p w:rsidR="00615838" w:rsidP="00615838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5-321/2022-2</w:t>
      </w:r>
    </w:p>
    <w:p w:rsidR="00615838" w:rsidP="00615838">
      <w:pPr>
        <w:keepNext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15838" w:rsidP="00615838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615838" w:rsidP="00615838">
      <w:pPr>
        <w:ind w:right="-1" w:firstLine="720"/>
        <w:jc w:val="center"/>
        <w:rPr>
          <w:sz w:val="28"/>
          <w:szCs w:val="28"/>
        </w:rPr>
      </w:pPr>
    </w:p>
    <w:p w:rsidR="00615838" w:rsidP="0061583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19 июля 2022 года                                                          г. Альметьевск</w:t>
      </w:r>
    </w:p>
    <w:p w:rsidR="00615838" w:rsidP="00615838">
      <w:pPr>
        <w:ind w:right="-1" w:firstLine="720"/>
        <w:jc w:val="both"/>
        <w:rPr>
          <w:sz w:val="28"/>
          <w:szCs w:val="28"/>
        </w:rPr>
      </w:pPr>
    </w:p>
    <w:p w:rsidR="00615838" w:rsidP="00615838">
      <w:pPr>
        <w:ind w:right="-1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615838" w:rsidP="00615838">
      <w:pPr>
        <w:keepNext/>
        <w:ind w:left="85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Хафизова </w:t>
      </w:r>
      <w:r w:rsidR="00312E14"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 w:rsidR="00312E1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312E1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312E14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самозанятого</w:t>
      </w:r>
      <w:r>
        <w:rPr>
          <w:rFonts w:cs="Arial"/>
          <w:sz w:val="28"/>
          <w:szCs w:val="28"/>
        </w:rPr>
        <w:t>,</w:t>
      </w:r>
      <w:r w:rsidR="00312E14">
        <w:rPr>
          <w:rFonts w:cs="Arial"/>
          <w:sz w:val="28"/>
          <w:szCs w:val="28"/>
        </w:rPr>
        <w:t xml:space="preserve"> </w:t>
      </w:r>
    </w:p>
    <w:p w:rsidR="00615838" w:rsidP="00615838">
      <w:pPr>
        <w:keepNext/>
        <w:ind w:left="851"/>
        <w:jc w:val="both"/>
        <w:outlineLvl w:val="0"/>
        <w:rPr>
          <w:rFonts w:cs="Arial"/>
          <w:sz w:val="28"/>
          <w:szCs w:val="28"/>
        </w:rPr>
      </w:pPr>
    </w:p>
    <w:p w:rsidR="00615838" w:rsidP="00615838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15838" w:rsidP="00615838">
      <w:pPr>
        <w:ind w:right="-1" w:firstLine="720"/>
        <w:jc w:val="center"/>
        <w:rPr>
          <w:sz w:val="28"/>
          <w:szCs w:val="28"/>
        </w:rPr>
      </w:pPr>
    </w:p>
    <w:p w:rsidR="00615838" w:rsidP="00615838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Хафизов Р.И.,</w:t>
      </w:r>
      <w:r>
        <w:rPr>
          <w:rFonts w:ascii="Times New Roman" w:hAnsi="Times New Roman" w:cs="Times New Roman"/>
          <w:sz w:val="28"/>
          <w:szCs w:val="28"/>
        </w:rPr>
        <w:t xml:space="preserve"> будучи лицом, в отношении которого установлен административный надзор и административные ограничения в виде обязательной явки 3 раза в месяц в орган внутренних дел по месту жительства для регистрации, 15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не явился на регистрацию в отдел МВД России по Альметьевскому району по адресу: Республика Татарстан, г. Альметьевск, ул. </w:t>
      </w:r>
      <w:r>
        <w:rPr>
          <w:rFonts w:ascii="Times New Roman" w:hAnsi="Times New Roman" w:cs="Times New Roman"/>
          <w:sz w:val="28"/>
          <w:szCs w:val="28"/>
        </w:rPr>
        <w:t>Марджани</w:t>
      </w:r>
      <w:r>
        <w:rPr>
          <w:rFonts w:ascii="Times New Roman" w:hAnsi="Times New Roman" w:cs="Times New Roman"/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615838" w:rsidP="00615838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Хафизов Р.И.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рассмотрении дела вину признал.</w:t>
      </w:r>
    </w:p>
    <w:p w:rsidR="00615838" w:rsidP="00615838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Частью 1 статьи 19.24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15838" w:rsidP="0061583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615838" w:rsidP="00615838">
      <w:pPr>
        <w:autoSpaceDE w:val="0"/>
        <w:autoSpaceDN w:val="0"/>
        <w:adjustRightInd w:val="0"/>
        <w:ind w:right="-1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Хафизовым Р.И. административного правонарушения, предусмотренного частью 1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Приволжского районного суда города Казани Республики Татарстан от 22 июля 2021 года; регистрационным листом поднадзорного лица, согласно </w:t>
      </w:r>
      <w:r>
        <w:rPr>
          <w:sz w:val="28"/>
          <w:szCs w:val="28"/>
        </w:rPr>
        <w:t xml:space="preserve">которому зафиксирован факт неявки Хафизова Р.И. на регистрацию в орган внутренних дел </w:t>
      </w:r>
      <w:r>
        <w:rPr>
          <w:rFonts w:cs="Arial"/>
          <w:sz w:val="28"/>
          <w:szCs w:val="28"/>
        </w:rPr>
        <w:t xml:space="preserve">по месту жительства; </w:t>
      </w:r>
      <w:r>
        <w:rPr>
          <w:sz w:val="28"/>
          <w:szCs w:val="28"/>
        </w:rPr>
        <w:t>рапортом сотрудника полиции.</w:t>
      </w:r>
    </w:p>
    <w:p w:rsidR="00615838" w:rsidP="00615838">
      <w:pPr>
        <w:pStyle w:val="NoSpacing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Хафизова Р.И. виновным в совершении правонарушения, ответственность за которое установлена частью 1 статьи 19.24 КоАП РФ.</w:t>
      </w:r>
    </w:p>
    <w:p w:rsidR="00615838" w:rsidP="00615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 xml:space="preserve">, является признание Хафизовым Р.И. своей вины. Обстоятельств, отягчающих административную ответственность, не установлено. </w:t>
      </w:r>
    </w:p>
    <w:p w:rsidR="00615838" w:rsidP="00615838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Хафизовым Р.И.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Каких-либо обстоятельств, препятствующих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Хафизову Р.И. </w:t>
      </w:r>
      <w:r>
        <w:rPr>
          <w:rFonts w:ascii="Times New Roman" w:hAnsi="Times New Roman" w:cs="Times New Roman"/>
          <w:sz w:val="28"/>
          <w:szCs w:val="28"/>
        </w:rPr>
        <w:t>отбыванию данного наказания, не установлено.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615838" w:rsidP="00615838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615838" w:rsidP="00615838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5838" w:rsidP="00615838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15838" w:rsidP="00615838">
      <w:pPr>
        <w:ind w:right="-1" w:firstLine="720"/>
        <w:jc w:val="center"/>
        <w:rPr>
          <w:sz w:val="28"/>
          <w:szCs w:val="28"/>
        </w:rPr>
      </w:pPr>
    </w:p>
    <w:p w:rsidR="00615838" w:rsidRPr="00615838" w:rsidP="00615838">
      <w:pPr>
        <w:pStyle w:val="BodyTextIndent2"/>
        <w:spacing w:after="0" w:line="240" w:lineRule="auto"/>
        <w:ind w:left="284" w:firstLine="357"/>
        <w:rPr>
          <w:sz w:val="28"/>
          <w:szCs w:val="28"/>
        </w:rPr>
      </w:pPr>
      <w:r w:rsidRPr="00615838">
        <w:rPr>
          <w:sz w:val="28"/>
          <w:szCs w:val="28"/>
        </w:rPr>
        <w:t xml:space="preserve">    Хафизова </w:t>
      </w:r>
      <w:r w:rsidR="00312E14">
        <w:rPr>
          <w:sz w:val="28"/>
          <w:szCs w:val="28"/>
        </w:rPr>
        <w:t>Р.И.</w:t>
      </w:r>
      <w:r w:rsidRPr="00615838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3 (трое) суток.</w:t>
      </w:r>
    </w:p>
    <w:p w:rsidR="00615838" w:rsidRPr="00615838" w:rsidP="00615838">
      <w:pPr>
        <w:pStyle w:val="BodyTextIndent2"/>
        <w:spacing w:after="0" w:line="240" w:lineRule="auto"/>
        <w:ind w:left="284" w:firstLine="357"/>
        <w:rPr>
          <w:sz w:val="28"/>
          <w:szCs w:val="28"/>
        </w:rPr>
      </w:pPr>
      <w:r w:rsidRPr="00615838">
        <w:rPr>
          <w:sz w:val="28"/>
          <w:szCs w:val="28"/>
        </w:rPr>
        <w:t xml:space="preserve">     Срок ареста исчислять с </w:t>
      </w:r>
      <w:r w:rsidR="00312E14">
        <w:rPr>
          <w:sz w:val="28"/>
          <w:szCs w:val="28"/>
        </w:rPr>
        <w:t>ХХХХ</w:t>
      </w:r>
      <w:r w:rsidRPr="00615838">
        <w:rPr>
          <w:sz w:val="28"/>
          <w:szCs w:val="28"/>
        </w:rPr>
        <w:t xml:space="preserve">.      </w:t>
      </w:r>
      <w:r w:rsidR="00312E14">
        <w:rPr>
          <w:sz w:val="28"/>
          <w:szCs w:val="28"/>
        </w:rPr>
        <w:t xml:space="preserve"> </w:t>
      </w:r>
      <w:r w:rsidRPr="00615838">
        <w:rPr>
          <w:sz w:val="28"/>
          <w:szCs w:val="28"/>
        </w:rPr>
        <w:t xml:space="preserve">             </w:t>
      </w:r>
    </w:p>
    <w:p w:rsidR="00615838" w:rsidP="00615838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Альметьевский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615838" w:rsidP="00615838">
      <w:pPr>
        <w:pStyle w:val="NoSpacing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Л.Г. Кобленц</w:t>
      </w:r>
    </w:p>
    <w:p w:rsidR="00615838" w:rsidP="00615838"/>
    <w:p w:rsidR="00615838" w:rsidP="00615838"/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5"/>
    <w:rsid w:val="00312E14"/>
    <w:rsid w:val="0040018B"/>
    <w:rsid w:val="005E3D95"/>
    <w:rsid w:val="0061583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FFA374-DBA9-4697-94BF-F883CF4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38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61583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158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