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FDB" w:rsidRPr="00950FDB" w:rsidP="00950FDB">
      <w:pPr>
        <w:spacing w:after="0" w:line="240" w:lineRule="auto"/>
        <w:ind w:right="28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50F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50FDB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0083-01-2022-001409-70</w:t>
      </w:r>
    </w:p>
    <w:p w:rsidR="00950FDB" w:rsidRPr="00950FDB" w:rsidP="00950FDB">
      <w:pPr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5-240/2022-2</w:t>
      </w:r>
    </w:p>
    <w:p w:rsidR="00950FDB" w:rsidRPr="00950FDB" w:rsidP="00950FDB">
      <w:pPr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DB" w:rsidRPr="00950FDB" w:rsidP="00950FDB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50FDB" w:rsidRPr="00950FDB" w:rsidP="00950FD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DB" w:rsidRPr="00950FDB" w:rsidP="00950FDB">
      <w:pPr>
        <w:spacing w:after="0" w:line="240" w:lineRule="auto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2022 года                                                             г. Альметьевск</w:t>
      </w:r>
    </w:p>
    <w:p w:rsidR="00950FDB" w:rsidRPr="00950FDB" w:rsidP="00950FDB">
      <w:pPr>
        <w:spacing w:after="0" w:line="240" w:lineRule="auto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DB" w:rsidRPr="00950FDB" w:rsidP="00950FDB">
      <w:pPr>
        <w:spacing w:after="0" w:line="240" w:lineRule="auto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17.8 Кодекса Российской Федерации об административных правонарушениях (далее КоАП РФ) в отношении</w:t>
      </w:r>
    </w:p>
    <w:p w:rsidR="00950FDB" w:rsidRPr="00950FDB" w:rsidP="00950FDB">
      <w:pPr>
        <w:spacing w:after="0" w:line="240" w:lineRule="auto"/>
        <w:ind w:left="993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</w:t>
      </w:r>
      <w:r w:rsidR="00F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В.З.</w:t>
      </w:r>
      <w:r w:rsidRPr="00950FD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="00F856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F85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F856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F856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работающего,</w:t>
      </w:r>
      <w:r w:rsidR="00F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FDB" w:rsidRPr="00950FDB" w:rsidP="00950FDB">
      <w:pPr>
        <w:spacing w:after="0" w:line="240" w:lineRule="auto"/>
        <w:ind w:left="993" w:right="28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950FDB" w:rsidRPr="00950FDB" w:rsidP="00950FDB">
      <w:pPr>
        <w:spacing w:after="0" w:line="240" w:lineRule="auto"/>
        <w:ind w:left="993"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50FDB" w:rsidRPr="00950FDB" w:rsidP="00950FD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DB" w:rsidRPr="00950FDB" w:rsidP="00950FDB">
      <w:pPr>
        <w:spacing w:after="0" w:line="240" w:lineRule="auto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решения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</w:t>
      </w:r>
      <w:r w:rsidR="00F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о выселении Кашапова В.З. из жилого помещения, 25 апреля 2022 года был осуществлен выезд по адресу: </w:t>
      </w:r>
      <w:r w:rsidR="00F856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после оглашения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Кашапову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В.З. цели визита, 25 апреля 2022 года в 09:30 час.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В.З. попытался закрыть дверь, при этом громко ругаясь, попытался оттолкнуть судебного пристава по ОУПДС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 УФССП России по РТ из дверного проема, на неоднократные законные требования судебного пристава по ОУПДС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 УФССП России по РТ не реагировал, тем самым воспрепятствовал законной деятельности должностного лица органа, уполномоченного на осуществление функций по принудительному исполнению исполнительных документов и обеспечению установленного порядка деятельности судов, находящегося при исполнении.</w:t>
      </w:r>
    </w:p>
    <w:p w:rsidR="00950FDB" w:rsidRPr="00950FDB" w:rsidP="00950FDB">
      <w:pPr>
        <w:widowControl w:val="0"/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В.З.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                  </w:t>
      </w:r>
    </w:p>
    <w:p w:rsidR="00950FDB" w:rsidRPr="00950FDB" w:rsidP="00950FDB">
      <w:pPr>
        <w:tabs>
          <w:tab w:val="left" w:pos="540"/>
          <w:tab w:val="left" w:pos="720"/>
          <w:tab w:val="left" w:pos="6480"/>
        </w:tabs>
        <w:spacing w:after="0" w:line="240" w:lineRule="auto"/>
        <w:ind w:right="2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следующему. </w:t>
      </w:r>
    </w:p>
    <w:p w:rsidR="00950FDB" w:rsidRPr="00950FDB" w:rsidP="00950FDB">
      <w:pPr>
        <w:widowControl w:val="0"/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17.8 КоАП РФ, административным правонарушением признается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что влечет наложение административного штрафа на граждан в размере от 1 000 до 1 500 рублей; на должностных лиц - от 2000 до 3000 рублей.</w:t>
      </w:r>
    </w:p>
    <w:p w:rsidR="00950FDB" w:rsidRPr="00950FDB" w:rsidP="00950FDB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1, 4 статьи 14 Федерального закона от </w:t>
      </w:r>
      <w:r w:rsidRPr="00950FDB">
        <w:rPr>
          <w:rFonts w:ascii="PT Serif" w:eastAsia="Times New Roman" w:hAnsi="PT Serif" w:cs="Times New Roman"/>
          <w:sz w:val="28"/>
          <w:szCs w:val="28"/>
          <w:shd w:val="clear" w:color="auto" w:fill="FFFFFF"/>
          <w:lang w:eastAsia="ru-RU"/>
        </w:rPr>
        <w:t xml:space="preserve">21 июля 1997 года N 118-ФЗ "Об органах принудительного исполнения </w:t>
      </w:r>
      <w:r w:rsidRPr="00950FDB">
        <w:rPr>
          <w:rFonts w:ascii="PT Serif" w:eastAsia="Times New Roman" w:hAnsi="PT Serif" w:cs="Times New Roman"/>
          <w:sz w:val="28"/>
          <w:szCs w:val="28"/>
          <w:shd w:val="clear" w:color="auto" w:fill="FFFFFF"/>
          <w:lang w:eastAsia="ru-RU"/>
        </w:rPr>
        <w:t>Российской Федерации"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предусмотренной п.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950FDB" w:rsidRPr="00950FDB" w:rsidP="00950FDB">
      <w:pPr>
        <w:spacing w:after="0" w:line="240" w:lineRule="auto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Кашапова В.З. подтверждается протоколом об административном правонарушении; рапортом судебного пристава по ОУПДС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 УФССП России по РТ </w:t>
      </w:r>
      <w:r w:rsidR="00F856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рапортом судебного пристава-исполнителя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 УФССП России по РТ </w:t>
      </w:r>
      <w:r w:rsidR="00F856D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копией исполнительного листа, выданного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Альметьевским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Республики Татарстан; постановлением о возбуждении исполнительного производства; заявкой на обеспечение судебными приставами по ОУПДС безопасности должностных лиц ФССП России при исполнении своих должностных обязанностей; актом выселения и вселения.</w:t>
      </w:r>
    </w:p>
    <w:p w:rsidR="00950FDB" w:rsidRPr="00950FDB" w:rsidP="00950FDB">
      <w:pPr>
        <w:autoSpaceDE w:val="0"/>
        <w:autoSpaceDN w:val="0"/>
        <w:adjustRightInd w:val="0"/>
        <w:spacing w:after="0" w:line="240" w:lineRule="auto"/>
        <w:ind w:right="2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Перечисленные выше доказательства являются относимыми, допустимыми и достаточными для установления наличия события правонарушения и признания Кашапова В.З. виновным в совершении правонарушения, ответственность за которое установлена статьей 17.8 КоАП РФ, так как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В.З. воспрепятствовал законной деятельности должностного лица,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50FDB" w:rsidRPr="00950FDB" w:rsidP="00950FDB">
      <w:pPr>
        <w:shd w:val="clear" w:color="auto" w:fill="FFFFFF"/>
        <w:spacing w:after="0" w:line="240" w:lineRule="auto"/>
        <w:ind w:right="28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95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смягчающих и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</w:t>
      </w:r>
      <w:r w:rsidRPr="0095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ответственность, не установлено. </w:t>
      </w:r>
    </w:p>
    <w:p w:rsidR="00950FDB" w:rsidRPr="00950FDB" w:rsidP="00950FDB">
      <w:pPr>
        <w:spacing w:after="0" w:line="240" w:lineRule="auto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</w:t>
      </w:r>
      <w:r w:rsidRPr="00950F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виновного, его имущественное положение и считает необходимым назначить наказание в виде штрафа в минимальном размере, предусмотренном санкцией статьи 17.8 КоАП РФ.</w:t>
      </w:r>
    </w:p>
    <w:p w:rsidR="00950FDB" w:rsidRPr="00950FDB" w:rsidP="00950FDB">
      <w:pPr>
        <w:spacing w:after="0" w:line="240" w:lineRule="auto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мировой судья </w:t>
      </w:r>
    </w:p>
    <w:p w:rsidR="00950FDB" w:rsidRPr="00950FDB" w:rsidP="00950FDB">
      <w:pPr>
        <w:spacing w:after="0" w:line="240" w:lineRule="auto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DB" w:rsidRPr="00950FDB" w:rsidP="00950FDB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50FDB" w:rsidRPr="00950FDB" w:rsidP="00950FDB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DB" w:rsidRPr="00950FDB" w:rsidP="00950FD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Кашапова </w:t>
      </w:r>
      <w:r w:rsidR="00F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В.З.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статьей 17.8 КоАП РФ и назначить административное наказание в виде штрафа в размере 1000 (одна тысяча) рублей в доход государства. </w:t>
      </w:r>
    </w:p>
    <w:p w:rsidR="00950FDB" w:rsidRPr="00950FDB" w:rsidP="00950FD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950FDB" w:rsidRPr="00950FDB" w:rsidP="00950FDB">
      <w:pPr>
        <w:spacing w:after="0" w:line="240" w:lineRule="auto"/>
        <w:ind w:right="28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</w:t>
      </w:r>
    </w:p>
    <w:p w:rsidR="00950FDB" w:rsidRPr="00950FDB" w:rsidP="00950FDB">
      <w:pPr>
        <w:spacing w:after="0" w:line="240" w:lineRule="auto"/>
        <w:ind w:right="28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DB" w:rsidRPr="00950FDB" w:rsidP="00950FDB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DB" w:rsidRPr="00950FDB" w:rsidP="00950FDB">
      <w:pPr>
        <w:widowControl w:val="0"/>
        <w:autoSpaceDE w:val="0"/>
        <w:autoSpaceDN w:val="0"/>
        <w:adjustRightInd w:val="0"/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FDB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950FDB" w:rsidRPr="00950FDB" w:rsidP="00950FDB">
      <w:pPr>
        <w:widowControl w:val="0"/>
        <w:autoSpaceDE w:val="0"/>
        <w:autoSpaceDN w:val="0"/>
        <w:adjustRightInd w:val="0"/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FDB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50FDB" w:rsidRPr="00950FDB" w:rsidP="00950FDB">
      <w:pPr>
        <w:widowControl w:val="0"/>
        <w:autoSpaceDE w:val="0"/>
        <w:autoSpaceDN w:val="0"/>
        <w:adjustRightInd w:val="0"/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FDB">
        <w:rPr>
          <w:rFonts w:ascii="Times New Roman" w:eastAsia="Times New Roman" w:hAnsi="Times New Roman" w:cs="Times New Roman"/>
          <w:sz w:val="28"/>
          <w:szCs w:val="28"/>
        </w:rPr>
        <w:t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50FDB" w:rsidRPr="00950FDB" w:rsidP="00950FD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DB">
        <w:rPr>
          <w:rFonts w:ascii="Times New Roman" w:eastAsia="Calibri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 w:rsidRPr="00950FDB">
        <w:rPr>
          <w:rFonts w:ascii="Times New Roman" w:eastAsia="Calibri" w:hAnsi="Times New Roman" w:cs="Times New Roman"/>
          <w:sz w:val="28"/>
          <w:szCs w:val="28"/>
        </w:rPr>
        <w:t xml:space="preserve">БИК 019205400; ОКТМО 92701000001; КБК </w:t>
      </w:r>
      <w:r w:rsidRPr="00950FDB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73111601173010008140, УИН 0318690900000000028454412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3D"/>
    <w:rsid w:val="0040018B"/>
    <w:rsid w:val="00950FDB"/>
    <w:rsid w:val="00D43D3D"/>
    <w:rsid w:val="00F856D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30D042-708B-42E8-9EAA-C2710F0F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