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738" w:rsidRPr="00666738" w:rsidP="006667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66673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666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0083-01-2022-001171-08  </w:t>
      </w:r>
    </w:p>
    <w:p w:rsidR="00666738" w:rsidRPr="00666738" w:rsidP="006667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Calibri" w:hAnsi="Times New Roman" w:cs="Times New Roman"/>
          <w:sz w:val="28"/>
          <w:szCs w:val="28"/>
          <w:lang w:eastAsia="ru-RU"/>
        </w:rPr>
        <w:t>№ 5-160/2022-2</w:t>
      </w:r>
    </w:p>
    <w:p w:rsidR="00666738" w:rsidRPr="00666738" w:rsidP="006667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>по делу об административном правонарушении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>22 апреля 2022 года                                                           г. Альметьевск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2 статьи 15.33 Кодекса 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в отношении: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Веремьевой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зарегистрированной по адресу: 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>, директора ООО «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», расположенного по адресу: 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DE2E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>У С Т А Н О В И Л:</w:t>
      </w:r>
    </w:p>
    <w:p w:rsidR="00666738" w:rsidRPr="00666738" w:rsidP="00666738">
      <w:pPr>
        <w:widowControl w:val="0"/>
        <w:tabs>
          <w:tab w:val="left" w:pos="370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>ООО «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Веремьева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в нарушение требований 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статьи 24 Федерального закона от 24.07.1998 N 125-ФЗ "Об обязательном социальном страховании от несчастных случаев на производстве и профессиональных заболеваний", представила расчет по начисленным и уплаченным страховым взносам формы 4-ФСС за 3 квартал 2021 года в филиал № 10 Государственного учреждения – регионального отделения Фонда социального страхования Российской Федерации по Республике Татарстан с нарушением установленного законодательством срока, а именно 28 октября 2021 года.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Веремьева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при рассмотрении дела с протоколом об административном правонарушении согласилась.                             </w:t>
      </w:r>
    </w:p>
    <w:p w:rsidR="00666738" w:rsidRPr="00666738" w:rsidP="0066673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частью 2 статьи 15.33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666738" w:rsidRPr="00666738" w:rsidP="00666738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пункту 1 статьи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666738" w:rsidRPr="00666738" w:rsidP="00666738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Страхователи ежеквартально представляют в установленном порядке страховщику по месту их регистрации отчетность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 (п. 2).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силу пункта 3 статьи 24 Федерального закона "Об обязательном социальном страховании от несчастных случаев на производстве и профессиональных заболеваний"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 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 совершения 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Веремьевой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правонарушения, ответственность за которое установлена частью 2 статьи 15.33 Кодекса Российской Федерации об административных правонарушениях, подтверждается следующими доказательствами: протоколом об административном правонарушении; выпиской из Единого государственного реестра юридических лиц 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>ООО «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»; 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о регистрации в качестве страхователя;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расчетом по начисленным и уплаченным страховым взносам - отчетом формы 4-ФСС за 3 квартал 2021 года, представленным 28 октября 2021 года.</w:t>
      </w:r>
      <w:r w:rsidR="00DE2E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Веремьевой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виновной в совершении правонарушения, предусмотренного частью 2 статьи 15.33 Кодекса Российской Федерации об административных правонарушениях.</w:t>
      </w:r>
    </w:p>
    <w:p w:rsidR="00666738" w:rsidRPr="00666738" w:rsidP="00666738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Обстоятельствами, смягчающими административную ответственность, являются признание 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Веремьевой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своей вины, наличие на иждивении несовершеннолетнего ребенка и привлечение к административной ответственности впервые. Обстоятельств, отягчающих ответственность, не установлено. </w:t>
      </w:r>
    </w:p>
    <w:p w:rsidR="00666738" w:rsidRPr="00666738" w:rsidP="00666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738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4.1.1 КоАП РФ, являющимся субъектами малого и среднего предпринимательства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66738" w:rsidRPr="00666738" w:rsidP="00666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738">
        <w:rPr>
          <w:rFonts w:ascii="Times New Roman" w:eastAsia="Calibri" w:hAnsi="Times New Roman" w:cs="Times New Roman"/>
          <w:sz w:val="28"/>
          <w:szCs w:val="28"/>
        </w:rPr>
        <w:t>В силу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66738" w:rsidRPr="00666738" w:rsidP="00666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738">
        <w:rPr>
          <w:rFonts w:ascii="Times New Roman" w:eastAsia="Calibri" w:hAnsi="Times New Roman" w:cs="Times New Roman"/>
          <w:sz w:val="28"/>
          <w:szCs w:val="28"/>
        </w:rPr>
        <w:t>Согласно сведениям, полученным из Единого реестра субъектов малого и среднего предпринимательства, 10 августа 2020 года ООО «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6673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E2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6738">
        <w:rPr>
          <w:rFonts w:ascii="Times New Roman" w:eastAsia="Calibri" w:hAnsi="Times New Roman" w:cs="Times New Roman"/>
          <w:sz w:val="28"/>
          <w:szCs w:val="28"/>
        </w:rPr>
        <w:t>включено</w:t>
      </w:r>
      <w:r w:rsidRPr="00666738">
        <w:rPr>
          <w:rFonts w:ascii="Times New Roman" w:eastAsia="Calibri" w:hAnsi="Times New Roman" w:cs="Times New Roman"/>
          <w:sz w:val="28"/>
          <w:szCs w:val="28"/>
        </w:rPr>
        <w:t xml:space="preserve"> в указанный реестр и отнесено к категории «</w:t>
      </w:r>
      <w:r w:rsidRPr="00666738">
        <w:rPr>
          <w:rFonts w:ascii="Times New Roman" w:eastAsia="Calibri" w:hAnsi="Times New Roman" w:cs="Times New Roman"/>
          <w:sz w:val="28"/>
          <w:szCs w:val="28"/>
        </w:rPr>
        <w:t>Микропредприятие</w:t>
      </w:r>
      <w:r w:rsidRPr="0066673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66738" w:rsidRPr="00666738" w:rsidP="00666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738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внимание, что </w:t>
      </w:r>
      <w:r w:rsidRPr="00666738">
        <w:rPr>
          <w:rFonts w:ascii="Times New Roman" w:eastAsia="Calibri" w:hAnsi="Times New Roman" w:cs="Times New Roman"/>
          <w:sz w:val="28"/>
          <w:szCs w:val="28"/>
        </w:rPr>
        <w:t>Веремьева</w:t>
      </w:r>
      <w:r w:rsidRPr="00666738">
        <w:rPr>
          <w:rFonts w:ascii="Times New Roman" w:eastAsia="Calibri" w:hAnsi="Times New Roman" w:cs="Times New Roman"/>
          <w:sz w:val="28"/>
          <w:szCs w:val="28"/>
        </w:rPr>
        <w:t xml:space="preserve"> В.А. к административной ответственности ранее не привлекалась, а </w:t>
      </w:r>
      <w:r w:rsidRPr="00666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ненадлежащее исполнение своих должностных обязанностей </w:t>
      </w:r>
      <w:r w:rsidRPr="00666738">
        <w:rPr>
          <w:rFonts w:ascii="Times New Roman" w:eastAsia="Calibri" w:hAnsi="Times New Roman" w:cs="Times New Roman"/>
          <w:sz w:val="28"/>
          <w:szCs w:val="28"/>
        </w:rPr>
        <w:t>не повлекло причинения вреда или возникновения угрозы причинения вреда жизни и здоровью людей либо других негативных последствий, мировой судья считает возможным административное наказание в виде административного штрафа заменить на предупреждение.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ПОСТАНОВИЛ: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Веремьеву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E7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частью 2 статьи 15.33 КоАП РФ и назначить административное наказание в виде штрафа в размере 300 (триста) рублей в доход государства.       </w:t>
      </w:r>
    </w:p>
    <w:p w:rsidR="00666738" w:rsidRPr="00666738" w:rsidP="00666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738">
        <w:rPr>
          <w:rFonts w:ascii="Times New Roman" w:eastAsia="Calibri" w:hAnsi="Times New Roman" w:cs="Times New Roman"/>
          <w:sz w:val="28"/>
          <w:szCs w:val="28"/>
        </w:rPr>
        <w:t>На основании части 1 статьи 4.1.1 КоАП РФ заменить административный штраф на предупреждение.</w:t>
      </w:r>
    </w:p>
    <w:p w:rsidR="00666738" w:rsidRPr="00666738" w:rsidP="00666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 может быть обжаловано в 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6667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666738" w:rsidRPr="00666738" w:rsidP="006667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666738" w:rsidRPr="00666738" w:rsidP="006667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738" w:rsidRPr="00666738" w:rsidP="0066673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5F"/>
    <w:rsid w:val="0040018B"/>
    <w:rsid w:val="004F5F5F"/>
    <w:rsid w:val="00666738"/>
    <w:rsid w:val="00DE2E7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53F6F3-B1B3-41CE-99B7-3156AFF4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