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323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</w:p>
    <w:p>
      <w:pPr>
        <w:spacing w:before="0" w:after="0" w:line="280" w:lineRule="atLeast"/>
        <w:ind w:firstLine="540"/>
        <w:jc w:val="righ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с. Тюлячи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ind w:firstLine="3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Тюлячин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Марса Галимулловича Фархуллина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6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зарегистрированного и проживающего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 w:line="280" w:lineRule="atLeast"/>
        <w:jc w:val="center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Фархуллин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 часов 30 минут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себя дома по адресу: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-1640201547grp-25rplc-16"/>
          <w:rFonts w:ascii="Times New Roman" w:eastAsia="Times New Roman" w:hAnsi="Times New Roman" w:cs="Times New Roman"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из-за внезапно </w:t>
      </w:r>
      <w:r>
        <w:rPr>
          <w:rFonts w:ascii="Times New Roman" w:eastAsia="Times New Roman" w:hAnsi="Times New Roman" w:cs="Times New Roman"/>
          <w:sz w:val="28"/>
          <w:szCs w:val="28"/>
        </w:rPr>
        <w:t>возникшей ссоры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побои по различным частям тела и головы своей сожительнице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от чего она испытала сильную физическую боль.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М.Г. Фархуллин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рассмотрение дела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6.1.1 Кодекса Российской Федерации об административных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115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деяния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Нанесение ударов </w:t>
      </w:r>
      <w:r>
        <w:rPr>
          <w:rFonts w:ascii="Times New Roman" w:eastAsia="Times New Roman" w:hAnsi="Times New Roman" w:cs="Times New Roman"/>
          <w:sz w:val="28"/>
          <w:szCs w:val="28"/>
        </w:rPr>
        <w:t>М.Г. Фархуллиным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-712549223grp-26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вина привлекаемого к административной ответственности подтверждается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5700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заявлением </w:t>
      </w:r>
      <w:r>
        <w:rPr>
          <w:rStyle w:val="cat-FIOgrp-12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привлечении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Фархуллина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ответственности, заключением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.2022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обнаружен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ушиб мягких тканей затылочной части головы, ушиб правого плечевого пояса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кровоподтеки на правом плечевом поясе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Нанося удары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иные насильственные действия,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ричин</w:t>
      </w:r>
      <w:r>
        <w:rPr>
          <w:rFonts w:ascii="Times New Roman" w:eastAsia="Times New Roman" w:hAnsi="Times New Roman" w:cs="Times New Roman"/>
          <w:sz w:val="28"/>
          <w:szCs w:val="28"/>
        </w:rPr>
        <w:t>ившие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М.Г. Фархуллин </w:t>
      </w:r>
      <w:r>
        <w:rPr>
          <w:rFonts w:ascii="Times New Roman" w:eastAsia="Times New Roman" w:hAnsi="Times New Roman" w:cs="Times New Roman"/>
          <w:sz w:val="28"/>
          <w:szCs w:val="28"/>
        </w:rPr>
        <w:t>осознавал противоправный характер своих действий, предвидел их вредные последствия и желал наступления таких последствий или сознательно их допускал либо относился к ним безразлично.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суд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М.Г. Фархуллина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статье 6.1.1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нанесение побоев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совершение иных насильственных действий, причинивших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Назначая наказание,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учитывается личность правонарушителя, общественная опасность и тяжесть совершенного административного правонарушения.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изложенных обстоятельствах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необходимым назначить 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находя оснований для применения иных наказаний, предусмотренных санкцией статьи 6.1.1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статьей 29.10 Кодекса Российской Федерации об административных правонарушениях, мировой судья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Марса Галимулловича Фархуллина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7rplc-4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статьей 6.1.1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</w:t>
      </w:r>
      <w:r>
        <w:rPr>
          <w:rFonts w:ascii="Times New Roman" w:eastAsia="Times New Roman" w:hAnsi="Times New Roman" w:cs="Times New Roman"/>
          <w:sz w:val="28"/>
          <w:szCs w:val="28"/>
        </w:rPr>
        <w:t>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140, ОКТМО-92701000001 получатель УФК по РТ (Министерство юстиции Республики Татарстан), УИН </w:t>
      </w:r>
      <w:r>
        <w:rPr>
          <w:rFonts w:ascii="Times New Roman" w:eastAsia="Times New Roman" w:hAnsi="Times New Roman" w:cs="Times New Roman"/>
          <w:sz w:val="28"/>
          <w:szCs w:val="28"/>
        </w:rPr>
        <w:t>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782804)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 быть обжаловано в течение 10 суток со дня вручения или получения в Тюлячинский районный суд Республики Татарстан через мирового судью.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40"/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p>
      <w:pPr>
        <w:spacing w:before="0" w:after="0" w:line="280" w:lineRule="atLeast"/>
        <w:ind w:firstLine="540"/>
      </w:pPr>
    </w:p>
    <w:p>
      <w:pPr>
        <w:spacing w:before="0" w:after="0" w:line="280" w:lineRule="atLeast"/>
        <w:ind w:firstLine="54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6rplc-8">
    <w:name w:val="cat-PassportData grp-16 rplc-8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UserDefined-1640201547grp-25rplc-16">
    <w:name w:val="cat-UserDefined-1640201547 grp-25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UserDefined-712549223grp-26rplc-26">
    <w:name w:val="cat-UserDefined-712549223 grp-26 rplc-26"/>
    <w:basedOn w:val="DefaultParagraphFont"/>
  </w:style>
  <w:style w:type="character" w:customStyle="1" w:styleId="cat-FIOgrp-12rplc-28">
    <w:name w:val="cat-FIO grp-12 rplc-28"/>
    <w:basedOn w:val="DefaultParagraphFont"/>
  </w:style>
  <w:style w:type="character" w:customStyle="1" w:styleId="cat-FIOgrp-12rplc-31">
    <w:name w:val="cat-FIO grp-12 rplc-31"/>
    <w:basedOn w:val="DefaultParagraphFont"/>
  </w:style>
  <w:style w:type="character" w:customStyle="1" w:styleId="cat-FIOgrp-12rplc-33">
    <w:name w:val="cat-FIO grp-12 rplc-33"/>
    <w:basedOn w:val="DefaultParagraphFont"/>
  </w:style>
  <w:style w:type="character" w:customStyle="1" w:styleId="cat-PassportDatagrp-17rplc-41">
    <w:name w:val="cat-PassportData grp-17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A0425EF542BF0A0969513E615E56528C2B1095D18BC53B035BBC8F95F9E3EEA64EEF074316828C3S0I6G" TargetMode="External" /><Relationship Id="rId5" Type="http://schemas.openxmlformats.org/officeDocument/2006/relationships/hyperlink" Target="consultantplus://offline/ref=6A0425EF542BF0A0969513E615E56528C2B1095D18BC53B035BBC8F95F9E3EEA64EEF0743869S2I9G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