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20D3" w:rsidRPr="00182977" w:rsidP="003120D3">
      <w:pPr>
        <w:widowControl w:val="0"/>
        <w:tabs>
          <w:tab w:val="left" w:pos="142"/>
          <w:tab w:val="right" w:pos="10205"/>
        </w:tabs>
        <w:suppressAutoHyphens/>
        <w:ind w:firstLine="709"/>
        <w:contextualSpacing/>
        <w:jc w:val="center"/>
        <w:mirrorIndents/>
        <w:rPr>
          <w:spacing w:val="140"/>
          <w:kern w:val="2"/>
          <w:sz w:val="28"/>
          <w:szCs w:val="28"/>
        </w:rPr>
      </w:pPr>
      <w:r w:rsidRPr="00182977">
        <w:rPr>
          <w:spacing w:val="140"/>
          <w:kern w:val="2"/>
          <w:sz w:val="28"/>
          <w:szCs w:val="28"/>
        </w:rPr>
        <w:t>ПОСТАНОВЛЕНИЕ</w:t>
      </w:r>
    </w:p>
    <w:p w:rsidR="003120D3" w:rsidRPr="00182977" w:rsidP="003120D3">
      <w:pPr>
        <w:widowControl w:val="0"/>
        <w:tabs>
          <w:tab w:val="left" w:pos="142"/>
          <w:tab w:val="right" w:pos="10205"/>
        </w:tabs>
        <w:suppressAutoHyphens/>
        <w:ind w:firstLine="709"/>
        <w:contextualSpacing/>
        <w:jc w:val="center"/>
        <w:mirrorIndents/>
        <w:rPr>
          <w:kern w:val="2"/>
          <w:sz w:val="28"/>
          <w:szCs w:val="28"/>
        </w:rPr>
      </w:pPr>
      <w:r w:rsidRPr="00182977">
        <w:rPr>
          <w:kern w:val="2"/>
          <w:sz w:val="28"/>
          <w:szCs w:val="28"/>
        </w:rPr>
        <w:t>о назначении административного наказания</w:t>
      </w:r>
    </w:p>
    <w:p w:rsidR="003120D3" w:rsidRPr="00182977" w:rsidP="003120D3">
      <w:pPr>
        <w:widowControl w:val="0"/>
        <w:tabs>
          <w:tab w:val="right" w:pos="10206"/>
          <w:tab w:val="right" w:pos="10539"/>
        </w:tabs>
        <w:suppressAutoHyphens/>
        <w:autoSpaceDE w:val="0"/>
        <w:autoSpaceDN w:val="0"/>
        <w:adjustRightInd w:val="0"/>
        <w:ind w:firstLine="709"/>
        <w:contextualSpacing/>
        <w:jc w:val="both"/>
        <w:mirrorIndents/>
        <w:rPr>
          <w:kern w:val="2"/>
          <w:sz w:val="28"/>
          <w:szCs w:val="28"/>
        </w:rPr>
      </w:pPr>
    </w:p>
    <w:p w:rsidR="003120D3" w:rsidRPr="00182977" w:rsidP="003120D3">
      <w:pPr>
        <w:widowControl w:val="0"/>
        <w:tabs>
          <w:tab w:val="right" w:pos="10206"/>
          <w:tab w:val="right" w:pos="10539"/>
        </w:tabs>
        <w:suppressAutoHyphens/>
        <w:autoSpaceDE w:val="0"/>
        <w:autoSpaceDN w:val="0"/>
        <w:adjustRightInd w:val="0"/>
        <w:ind w:firstLine="709"/>
        <w:contextualSpacing/>
        <w:jc w:val="both"/>
        <w:mirrorIndents/>
        <w:rPr>
          <w:kern w:val="2"/>
          <w:sz w:val="28"/>
          <w:szCs w:val="28"/>
        </w:rPr>
      </w:pPr>
      <w:r w:rsidRPr="00182977">
        <w:rPr>
          <w:kern w:val="2"/>
          <w:sz w:val="28"/>
          <w:szCs w:val="28"/>
        </w:rPr>
        <w:t>22 февраля 2022 года</w:t>
      </w:r>
      <w:r w:rsidRPr="00182977">
        <w:rPr>
          <w:kern w:val="2"/>
          <w:sz w:val="28"/>
          <w:szCs w:val="28"/>
        </w:rPr>
        <w:tab/>
        <w:t>Дело № 5-</w:t>
      </w:r>
      <w:r w:rsidRPr="00182977" w:rsidR="007464E5">
        <w:rPr>
          <w:kern w:val="2"/>
          <w:sz w:val="28"/>
          <w:szCs w:val="28"/>
        </w:rPr>
        <w:t>53</w:t>
      </w:r>
      <w:r w:rsidRPr="00182977">
        <w:rPr>
          <w:kern w:val="2"/>
          <w:sz w:val="28"/>
          <w:szCs w:val="28"/>
        </w:rPr>
        <w:t xml:space="preserve">/1/2022 </w:t>
      </w:r>
    </w:p>
    <w:p w:rsidR="003120D3" w:rsidRPr="00182977" w:rsidP="003120D3">
      <w:pPr>
        <w:widowControl w:val="0"/>
        <w:tabs>
          <w:tab w:val="left" w:pos="142"/>
          <w:tab w:val="right" w:pos="10205"/>
        </w:tabs>
        <w:suppressAutoHyphens/>
        <w:ind w:firstLine="709"/>
        <w:contextualSpacing/>
        <w:jc w:val="right"/>
        <w:mirrorIndents/>
        <w:rPr>
          <w:kern w:val="2"/>
          <w:sz w:val="28"/>
          <w:szCs w:val="28"/>
        </w:rPr>
      </w:pPr>
      <w:r w:rsidRPr="00182977">
        <w:rPr>
          <w:kern w:val="2"/>
          <w:sz w:val="28"/>
          <w:szCs w:val="28"/>
        </w:rPr>
        <w:t>УИД: 16</w:t>
      </w:r>
      <w:r w:rsidRPr="00182977">
        <w:rPr>
          <w:kern w:val="2"/>
          <w:sz w:val="28"/>
          <w:szCs w:val="28"/>
          <w:lang w:val="en-US"/>
        </w:rPr>
        <w:t>MS</w:t>
      </w:r>
      <w:r w:rsidRPr="00182977">
        <w:rPr>
          <w:kern w:val="2"/>
          <w:sz w:val="28"/>
          <w:szCs w:val="28"/>
        </w:rPr>
        <w:t>0159-01-2022-</w:t>
      </w:r>
      <w:r w:rsidRPr="00182977" w:rsidR="007464E5">
        <w:rPr>
          <w:kern w:val="2"/>
          <w:sz w:val="28"/>
          <w:szCs w:val="28"/>
        </w:rPr>
        <w:t>000337-34</w:t>
      </w:r>
    </w:p>
    <w:p w:rsidR="003120D3" w:rsidRPr="00182977" w:rsidP="003120D3">
      <w:pPr>
        <w:widowControl w:val="0"/>
        <w:tabs>
          <w:tab w:val="left" w:pos="142"/>
          <w:tab w:val="right" w:pos="10205"/>
        </w:tabs>
        <w:suppressAutoHyphens/>
        <w:ind w:firstLine="709"/>
        <w:contextualSpacing/>
        <w:jc w:val="right"/>
        <w:mirrorIndents/>
        <w:rPr>
          <w:kern w:val="2"/>
          <w:sz w:val="28"/>
          <w:szCs w:val="28"/>
        </w:rPr>
      </w:pPr>
    </w:p>
    <w:p w:rsidR="00D90868" w:rsidRPr="00182977" w:rsidP="003120D3">
      <w:pPr>
        <w:widowControl w:val="0"/>
        <w:tabs>
          <w:tab w:val="left" w:pos="142"/>
          <w:tab w:val="right" w:pos="10206"/>
        </w:tabs>
        <w:suppressAutoHyphens/>
        <w:ind w:firstLine="709"/>
        <w:contextualSpacing/>
        <w:jc w:val="both"/>
        <w:mirrorIndents/>
        <w:rPr>
          <w:kern w:val="2"/>
          <w:sz w:val="26"/>
          <w:szCs w:val="26"/>
        </w:rPr>
      </w:pPr>
      <w:r w:rsidRPr="00182977">
        <w:rPr>
          <w:kern w:val="2"/>
          <w:sz w:val="28"/>
          <w:szCs w:val="28"/>
        </w:rPr>
        <w:t xml:space="preserve">Исполняющий обязанности мирового судьи судебного участка № 1 по Мамадышскому судебному району РТ, мировой судья судебного участка № 2 по Мамадышскому судебному району РТ Габдульхаков А.Р., с участием лица, привлекаемого к административной ответственности, - </w:t>
      </w:r>
      <w:r w:rsidR="00C57BD4">
        <w:rPr>
          <w:kern w:val="2"/>
        </w:rPr>
        <w:t>ФИО</w:t>
      </w:r>
      <w:r w:rsidRPr="00182977">
        <w:rPr>
          <w:kern w:val="2"/>
          <w:sz w:val="28"/>
          <w:szCs w:val="28"/>
        </w:rPr>
        <w:t xml:space="preserve">., </w:t>
      </w:r>
      <w:r w:rsidRPr="00182977">
        <w:rPr>
          <w:rFonts w:ascii="Times New Roman CYR" w:hAnsi="Times New Roman CYR" w:cs="Times New Roman CYR"/>
          <w:kern w:val="2"/>
          <w:sz w:val="26"/>
          <w:szCs w:val="26"/>
        </w:rPr>
        <w:t xml:space="preserve">рассмотрев в открытом судебном заседании дело об административном правонарушении, предусмотренном статьёй 14.2 </w:t>
      </w:r>
      <w:r w:rsidRPr="00182977">
        <w:rPr>
          <w:kern w:val="2"/>
          <w:sz w:val="26"/>
          <w:szCs w:val="26"/>
        </w:rPr>
        <w:t>Кодекса Российской Федерации об административных правонарушениях</w:t>
      </w:r>
      <w:r w:rsidRPr="00182977">
        <w:rPr>
          <w:rFonts w:ascii="Times New Roman CYR" w:hAnsi="Times New Roman CYR" w:cs="Times New Roman CYR"/>
          <w:kern w:val="2"/>
          <w:sz w:val="26"/>
          <w:szCs w:val="26"/>
        </w:rPr>
        <w:t xml:space="preserve">, в отношении </w:t>
      </w:r>
      <w:r w:rsidR="00C57BD4">
        <w:rPr>
          <w:kern w:val="2"/>
        </w:rPr>
        <w:t>ФИО</w:t>
      </w:r>
      <w:r w:rsidRPr="00182977" w:rsidR="00C57BD4">
        <w:rPr>
          <w:rFonts w:ascii="Times New Roman CYR" w:hAnsi="Times New Roman CYR" w:cs="Times New Roman CYR"/>
          <w:kern w:val="2"/>
          <w:sz w:val="26"/>
          <w:szCs w:val="26"/>
        </w:rPr>
        <w:t xml:space="preserve"> </w:t>
      </w:r>
      <w:r w:rsidRPr="00182977">
        <w:rPr>
          <w:rFonts w:ascii="Times New Roman CYR" w:hAnsi="Times New Roman CYR" w:cs="Times New Roman CYR"/>
          <w:kern w:val="2"/>
          <w:sz w:val="26"/>
          <w:szCs w:val="26"/>
        </w:rPr>
        <w:t xml:space="preserve">(идентификатор: паспорт </w:t>
      </w:r>
      <w:r w:rsidR="00C57BD4">
        <w:rPr>
          <w:rFonts w:ascii="Times New Roman CYR" w:hAnsi="Times New Roman CYR" w:cs="Times New Roman CYR"/>
          <w:kern w:val="2"/>
          <w:sz w:val="26"/>
          <w:szCs w:val="26"/>
        </w:rPr>
        <w:t>……….</w:t>
      </w:r>
      <w:r w:rsidRPr="00182977">
        <w:rPr>
          <w:rFonts w:ascii="Times New Roman CYR" w:hAnsi="Times New Roman CYR" w:cs="Times New Roman CYR"/>
          <w:kern w:val="2"/>
          <w:sz w:val="26"/>
          <w:szCs w:val="26"/>
        </w:rPr>
        <w:t xml:space="preserve">), родившейся 20 июня 1969 года в </w:t>
      </w:r>
      <w:r w:rsidRPr="00182977" w:rsidR="0057023A">
        <w:rPr>
          <w:rFonts w:ascii="Times New Roman CYR" w:hAnsi="Times New Roman CYR" w:cs="Times New Roman CYR"/>
          <w:kern w:val="2"/>
          <w:sz w:val="26"/>
          <w:szCs w:val="26"/>
        </w:rPr>
        <w:t xml:space="preserve">Мамадышского района ТАССР, зарегистрированной и проживающей по адресу: </w:t>
      </w:r>
      <w:r w:rsidR="00C57BD4">
        <w:rPr>
          <w:rFonts w:ascii="Times New Roman CYR" w:hAnsi="Times New Roman CYR" w:cs="Times New Roman CYR"/>
          <w:kern w:val="2"/>
          <w:sz w:val="26"/>
          <w:szCs w:val="26"/>
        </w:rPr>
        <w:t>………..</w:t>
      </w:r>
      <w:r w:rsidRPr="00182977" w:rsidR="0057023A">
        <w:rPr>
          <w:rFonts w:ascii="Times New Roman CYR" w:hAnsi="Times New Roman CYR" w:cs="Times New Roman CYR"/>
          <w:kern w:val="2"/>
          <w:sz w:val="26"/>
          <w:szCs w:val="26"/>
        </w:rPr>
        <w:t xml:space="preserve">, гражданки РФ, </w:t>
      </w:r>
      <w:r w:rsidRPr="00182977" w:rsidR="007464E5">
        <w:rPr>
          <w:rFonts w:ascii="Times New Roman CYR" w:hAnsi="Times New Roman CYR" w:cs="Times New Roman CYR"/>
          <w:kern w:val="2"/>
          <w:sz w:val="26"/>
          <w:szCs w:val="26"/>
        </w:rPr>
        <w:t>со средним специальным образованием, замужней</w:t>
      </w:r>
      <w:r w:rsidRPr="00182977" w:rsidR="0057023A">
        <w:rPr>
          <w:rFonts w:ascii="Times New Roman CYR" w:hAnsi="Times New Roman CYR" w:cs="Times New Roman CYR"/>
          <w:kern w:val="2"/>
          <w:sz w:val="26"/>
          <w:szCs w:val="26"/>
        </w:rPr>
        <w:t xml:space="preserve">, </w:t>
      </w:r>
      <w:r w:rsidRPr="00182977" w:rsidR="007628E5">
        <w:rPr>
          <w:rFonts w:ascii="Times New Roman CYR" w:hAnsi="Times New Roman CYR" w:cs="Times New Roman CYR"/>
          <w:kern w:val="2"/>
          <w:sz w:val="26"/>
          <w:szCs w:val="26"/>
        </w:rPr>
        <w:t xml:space="preserve">работающей в магазине </w:t>
      </w:r>
      <w:r w:rsidR="00C57BD4">
        <w:rPr>
          <w:rFonts w:ascii="Times New Roman CYR" w:hAnsi="Times New Roman CYR" w:cs="Times New Roman CYR"/>
          <w:kern w:val="2"/>
          <w:sz w:val="26"/>
          <w:szCs w:val="26"/>
        </w:rPr>
        <w:t>……</w:t>
      </w:r>
      <w:r w:rsidRPr="00182977" w:rsidR="00793A81">
        <w:rPr>
          <w:rFonts w:ascii="Times New Roman CYR" w:hAnsi="Times New Roman CYR" w:cs="Times New Roman CYR"/>
          <w:kern w:val="2"/>
          <w:sz w:val="26"/>
          <w:szCs w:val="26"/>
        </w:rPr>
        <w:t>., инвалидности не имеющей,</w:t>
      </w:r>
      <w:r w:rsidRPr="00182977" w:rsidR="007628E5">
        <w:rPr>
          <w:rFonts w:ascii="Times New Roman CYR" w:hAnsi="Times New Roman CYR" w:cs="Times New Roman CYR"/>
          <w:kern w:val="2"/>
          <w:sz w:val="26"/>
          <w:szCs w:val="26"/>
        </w:rPr>
        <w:t xml:space="preserve"> </w:t>
      </w:r>
      <w:r w:rsidRPr="00182977" w:rsidR="0057023A">
        <w:rPr>
          <w:rFonts w:ascii="Times New Roman CYR" w:hAnsi="Times New Roman CYR" w:cs="Times New Roman CYR"/>
          <w:kern w:val="2"/>
          <w:sz w:val="26"/>
          <w:szCs w:val="26"/>
        </w:rPr>
        <w:t>п</w:t>
      </w:r>
      <w:r w:rsidRPr="00182977">
        <w:rPr>
          <w:kern w:val="2"/>
          <w:sz w:val="26"/>
          <w:szCs w:val="26"/>
        </w:rPr>
        <w:t xml:space="preserve">о материалам дела в течение последнего календарного года </w:t>
      </w:r>
      <w:r w:rsidRPr="00182977" w:rsidR="00793A81">
        <w:rPr>
          <w:kern w:val="2"/>
          <w:sz w:val="26"/>
          <w:szCs w:val="26"/>
        </w:rPr>
        <w:t xml:space="preserve">привлечения </w:t>
      </w:r>
      <w:r w:rsidRPr="00182977">
        <w:rPr>
          <w:kern w:val="2"/>
          <w:sz w:val="26"/>
          <w:szCs w:val="26"/>
        </w:rPr>
        <w:t xml:space="preserve">к административной ответственности не </w:t>
      </w:r>
      <w:r w:rsidRPr="00182977" w:rsidR="00793A81">
        <w:rPr>
          <w:kern w:val="2"/>
          <w:sz w:val="26"/>
          <w:szCs w:val="26"/>
        </w:rPr>
        <w:t>имеет</w:t>
      </w:r>
      <w:r w:rsidRPr="00182977">
        <w:rPr>
          <w:kern w:val="2"/>
          <w:sz w:val="26"/>
          <w:szCs w:val="26"/>
        </w:rPr>
        <w:t xml:space="preserve">, </w:t>
      </w:r>
    </w:p>
    <w:p w:rsidR="00793A81" w:rsidRPr="00182977" w:rsidP="009609AB">
      <w:pPr>
        <w:widowControl w:val="0"/>
        <w:tabs>
          <w:tab w:val="left" w:pos="180"/>
          <w:tab w:val="right" w:pos="10206"/>
        </w:tabs>
        <w:ind w:firstLine="708"/>
        <w:contextualSpacing/>
        <w:jc w:val="center"/>
        <w:mirrorIndents/>
        <w:rPr>
          <w:spacing w:val="140"/>
          <w:kern w:val="2"/>
          <w:sz w:val="26"/>
          <w:szCs w:val="26"/>
        </w:rPr>
      </w:pPr>
    </w:p>
    <w:p w:rsidR="00D21617" w:rsidRPr="00182977" w:rsidP="009609AB">
      <w:pPr>
        <w:widowControl w:val="0"/>
        <w:tabs>
          <w:tab w:val="left" w:pos="180"/>
          <w:tab w:val="right" w:pos="10206"/>
        </w:tabs>
        <w:ind w:firstLine="708"/>
        <w:contextualSpacing/>
        <w:jc w:val="center"/>
        <w:mirrorIndents/>
        <w:rPr>
          <w:spacing w:val="140"/>
          <w:kern w:val="2"/>
          <w:sz w:val="26"/>
          <w:szCs w:val="26"/>
        </w:rPr>
      </w:pPr>
      <w:r w:rsidRPr="00182977">
        <w:rPr>
          <w:spacing w:val="140"/>
          <w:kern w:val="2"/>
          <w:sz w:val="26"/>
          <w:szCs w:val="26"/>
        </w:rPr>
        <w:t>УСТАНОВИЛ:</w:t>
      </w:r>
    </w:p>
    <w:p w:rsidR="00C77A88" w:rsidRPr="00182977" w:rsidP="009609AB">
      <w:pPr>
        <w:widowControl w:val="0"/>
        <w:tabs>
          <w:tab w:val="right" w:pos="10206"/>
        </w:tabs>
        <w:ind w:firstLine="708"/>
        <w:contextualSpacing/>
        <w:jc w:val="center"/>
        <w:outlineLvl w:val="0"/>
        <w:mirrorIndents/>
        <w:rPr>
          <w:kern w:val="2"/>
          <w:sz w:val="26"/>
          <w:szCs w:val="26"/>
        </w:rPr>
      </w:pPr>
    </w:p>
    <w:p w:rsidR="009055F9" w:rsidRPr="00182977" w:rsidP="001326EA">
      <w:pPr>
        <w:widowControl w:val="0"/>
        <w:tabs>
          <w:tab w:val="right" w:pos="10206"/>
        </w:tabs>
        <w:autoSpaceDE w:val="0"/>
        <w:autoSpaceDN w:val="0"/>
        <w:adjustRightInd w:val="0"/>
        <w:ind w:firstLine="708"/>
        <w:contextualSpacing/>
        <w:jc w:val="both"/>
        <w:mirrorIndents/>
        <w:rPr>
          <w:kern w:val="2"/>
          <w:sz w:val="26"/>
          <w:szCs w:val="26"/>
        </w:rPr>
      </w:pPr>
      <w:r w:rsidRPr="00182977">
        <w:rPr>
          <w:kern w:val="2"/>
          <w:sz w:val="26"/>
          <w:szCs w:val="26"/>
        </w:rPr>
        <w:t>09 февраля 2022</w:t>
      </w:r>
      <w:r w:rsidRPr="00182977" w:rsidR="0066027F">
        <w:rPr>
          <w:kern w:val="2"/>
          <w:sz w:val="26"/>
          <w:szCs w:val="26"/>
        </w:rPr>
        <w:t xml:space="preserve"> года </w:t>
      </w:r>
      <w:r w:rsidRPr="00182977" w:rsidR="00B33ED4">
        <w:rPr>
          <w:kern w:val="2"/>
          <w:sz w:val="26"/>
          <w:szCs w:val="26"/>
        </w:rPr>
        <w:t xml:space="preserve">в </w:t>
      </w:r>
      <w:r w:rsidRPr="00182977" w:rsidR="00562E1E">
        <w:rPr>
          <w:kern w:val="2"/>
          <w:sz w:val="26"/>
          <w:szCs w:val="26"/>
        </w:rPr>
        <w:t>09</w:t>
      </w:r>
      <w:r w:rsidRPr="00182977" w:rsidR="00DC7A46">
        <w:rPr>
          <w:kern w:val="2"/>
          <w:sz w:val="26"/>
          <w:szCs w:val="26"/>
        </w:rPr>
        <w:t xml:space="preserve"> час. </w:t>
      </w:r>
      <w:r w:rsidRPr="00182977">
        <w:rPr>
          <w:kern w:val="2"/>
          <w:sz w:val="26"/>
          <w:szCs w:val="26"/>
        </w:rPr>
        <w:t>50</w:t>
      </w:r>
      <w:r w:rsidRPr="00182977" w:rsidR="00DC7A46">
        <w:rPr>
          <w:kern w:val="2"/>
          <w:sz w:val="26"/>
          <w:szCs w:val="26"/>
        </w:rPr>
        <w:t xml:space="preserve"> </w:t>
      </w:r>
      <w:r w:rsidRPr="00182977" w:rsidR="00B33ED4">
        <w:rPr>
          <w:kern w:val="2"/>
          <w:sz w:val="26"/>
          <w:szCs w:val="26"/>
        </w:rPr>
        <w:t xml:space="preserve">мин. </w:t>
      </w:r>
      <w:r w:rsidR="00C57BD4">
        <w:rPr>
          <w:kern w:val="2"/>
        </w:rPr>
        <w:t>ФИО</w:t>
      </w:r>
      <w:r w:rsidRPr="00182977">
        <w:rPr>
          <w:kern w:val="2"/>
          <w:sz w:val="26"/>
          <w:szCs w:val="26"/>
        </w:rPr>
        <w:t>.</w:t>
      </w:r>
      <w:r w:rsidRPr="00182977" w:rsidR="006E4FD2">
        <w:rPr>
          <w:kern w:val="2"/>
          <w:sz w:val="26"/>
          <w:szCs w:val="26"/>
        </w:rPr>
        <w:t xml:space="preserve">, будучи продавцом в </w:t>
      </w:r>
      <w:r w:rsidRPr="00182977">
        <w:rPr>
          <w:kern w:val="2"/>
          <w:sz w:val="26"/>
          <w:szCs w:val="26"/>
        </w:rPr>
        <w:t>магазине</w:t>
      </w:r>
      <w:r w:rsidRPr="00182977" w:rsidR="006E4FD2">
        <w:rPr>
          <w:kern w:val="2"/>
          <w:sz w:val="26"/>
          <w:szCs w:val="26"/>
        </w:rPr>
        <w:t xml:space="preserve"> </w:t>
      </w:r>
      <w:r w:rsidR="00C57BD4">
        <w:rPr>
          <w:kern w:val="2"/>
          <w:sz w:val="26"/>
          <w:szCs w:val="26"/>
        </w:rPr>
        <w:t>……….</w:t>
      </w:r>
      <w:r w:rsidRPr="00182977" w:rsidR="00793A81">
        <w:rPr>
          <w:kern w:val="2"/>
          <w:sz w:val="26"/>
          <w:szCs w:val="26"/>
        </w:rPr>
        <w:t>.,</w:t>
      </w:r>
      <w:r w:rsidRPr="00182977" w:rsidR="006E4FD2">
        <w:rPr>
          <w:kern w:val="2"/>
          <w:sz w:val="26"/>
          <w:szCs w:val="26"/>
        </w:rPr>
        <w:t xml:space="preserve"> расположенном </w:t>
      </w:r>
      <w:r w:rsidRPr="00182977">
        <w:rPr>
          <w:kern w:val="2"/>
          <w:sz w:val="26"/>
          <w:szCs w:val="26"/>
        </w:rPr>
        <w:t xml:space="preserve">в д. 33 по ул. </w:t>
      </w:r>
      <w:r w:rsidR="00C57BD4">
        <w:rPr>
          <w:kern w:val="2"/>
          <w:sz w:val="26"/>
          <w:szCs w:val="26"/>
        </w:rPr>
        <w:t>………</w:t>
      </w:r>
      <w:r w:rsidRPr="00182977" w:rsidR="006E4FD2">
        <w:rPr>
          <w:kern w:val="2"/>
          <w:sz w:val="26"/>
          <w:szCs w:val="26"/>
        </w:rPr>
        <w:t xml:space="preserve">, </w:t>
      </w:r>
      <w:r w:rsidRPr="00182977" w:rsidR="00F255A2">
        <w:rPr>
          <w:kern w:val="2"/>
          <w:sz w:val="26"/>
          <w:szCs w:val="26"/>
        </w:rPr>
        <w:t xml:space="preserve">в нарушение пунктов 1 и 4 статьи 2 Закон РТ от 6 марта 2015 года № 10-ЗРТ «О дополнительных ограничениях времени, условий и мест розничной продажи алкогольной продукции на территории РТ и признании утратившими силу некоторых законодательных актов РТ» (с изменениями и дополнениями), </w:t>
      </w:r>
      <w:r w:rsidRPr="00182977" w:rsidR="006E4FD2">
        <w:rPr>
          <w:kern w:val="2"/>
          <w:sz w:val="26"/>
          <w:szCs w:val="26"/>
        </w:rPr>
        <w:t xml:space="preserve">осуществила реализацию </w:t>
      </w:r>
      <w:r w:rsidRPr="00182977">
        <w:rPr>
          <w:kern w:val="2"/>
          <w:sz w:val="26"/>
          <w:szCs w:val="26"/>
        </w:rPr>
        <w:t>слабоалкогольного газированного напитка торговой марки «</w:t>
      </w:r>
      <w:r w:rsidRPr="00182977">
        <w:rPr>
          <w:kern w:val="2"/>
          <w:sz w:val="26"/>
          <w:szCs w:val="26"/>
          <w:lang w:val="en-US"/>
        </w:rPr>
        <w:t>VITA</w:t>
      </w:r>
      <w:r w:rsidRPr="00182977">
        <w:rPr>
          <w:kern w:val="2"/>
          <w:sz w:val="26"/>
          <w:szCs w:val="26"/>
        </w:rPr>
        <w:t xml:space="preserve"> </w:t>
      </w:r>
      <w:r w:rsidRPr="00182977">
        <w:rPr>
          <w:kern w:val="2"/>
          <w:sz w:val="26"/>
          <w:szCs w:val="26"/>
          <w:lang w:val="en-US"/>
        </w:rPr>
        <w:t>EELIGEITALIANA</w:t>
      </w:r>
      <w:r w:rsidRPr="00182977">
        <w:rPr>
          <w:kern w:val="2"/>
          <w:sz w:val="26"/>
          <w:szCs w:val="26"/>
        </w:rPr>
        <w:t>»</w:t>
      </w:r>
      <w:r w:rsidRPr="00182977" w:rsidR="0076080D">
        <w:rPr>
          <w:kern w:val="2"/>
          <w:sz w:val="26"/>
          <w:szCs w:val="26"/>
        </w:rPr>
        <w:t xml:space="preserve"> «</w:t>
      </w:r>
      <w:r w:rsidRPr="00182977" w:rsidR="0076080D">
        <w:rPr>
          <w:kern w:val="2"/>
          <w:sz w:val="26"/>
          <w:szCs w:val="26"/>
          <w:lang w:val="en-US"/>
        </w:rPr>
        <w:t>VIGROSSO</w:t>
      </w:r>
      <w:r w:rsidRPr="00182977" w:rsidR="0076080D">
        <w:rPr>
          <w:kern w:val="2"/>
          <w:sz w:val="26"/>
          <w:szCs w:val="26"/>
        </w:rPr>
        <w:t>» объёмом 0,7 литра, крепостью 8 %, стоимостью 225 рублей 00 копеек</w:t>
      </w:r>
      <w:r w:rsidRPr="00182977" w:rsidR="00F255A2">
        <w:rPr>
          <w:kern w:val="2"/>
          <w:sz w:val="26"/>
          <w:szCs w:val="26"/>
        </w:rPr>
        <w:t>.</w:t>
      </w:r>
      <w:r w:rsidRPr="00182977" w:rsidR="0076080D">
        <w:rPr>
          <w:kern w:val="2"/>
          <w:sz w:val="26"/>
          <w:szCs w:val="26"/>
        </w:rPr>
        <w:t xml:space="preserve"> </w:t>
      </w:r>
    </w:p>
    <w:p w:rsidR="00F255A2" w:rsidRPr="00182977" w:rsidP="009609AB">
      <w:pPr>
        <w:pStyle w:val="BodyText"/>
        <w:widowControl w:val="0"/>
        <w:tabs>
          <w:tab w:val="left" w:pos="180"/>
        </w:tabs>
        <w:ind w:firstLine="709"/>
        <w:contextualSpacing/>
        <w:mirrorIndents/>
        <w:rPr>
          <w:rFonts w:ascii="Times New Roman CYR" w:hAnsi="Times New Roman CYR" w:cs="Times New Roman CYR"/>
          <w:kern w:val="2"/>
          <w:sz w:val="26"/>
          <w:szCs w:val="26"/>
        </w:rPr>
      </w:pPr>
      <w:r>
        <w:rPr>
          <w:kern w:val="2"/>
        </w:rPr>
        <w:t>ФИО</w:t>
      </w:r>
      <w:r w:rsidRPr="00182977">
        <w:rPr>
          <w:rFonts w:ascii="Times New Roman CYR" w:hAnsi="Times New Roman CYR" w:cs="Times New Roman CYR"/>
          <w:kern w:val="2"/>
          <w:sz w:val="26"/>
          <w:szCs w:val="26"/>
        </w:rPr>
        <w:t xml:space="preserve"> в судебном заседании с протоколом об административном правонарушении согласилась, вину признала, </w:t>
      </w:r>
      <w:r w:rsidRPr="00182977" w:rsidR="00426F56">
        <w:rPr>
          <w:rFonts w:ascii="Times New Roman CYR" w:hAnsi="Times New Roman CYR" w:cs="Times New Roman CYR"/>
          <w:kern w:val="2"/>
          <w:sz w:val="26"/>
          <w:szCs w:val="26"/>
        </w:rPr>
        <w:t xml:space="preserve">в содеянном раскаялась, </w:t>
      </w:r>
      <w:r w:rsidRPr="00182977">
        <w:rPr>
          <w:rFonts w:ascii="Times New Roman CYR" w:hAnsi="Times New Roman CYR" w:cs="Times New Roman CYR"/>
          <w:kern w:val="2"/>
          <w:sz w:val="26"/>
          <w:szCs w:val="26"/>
        </w:rPr>
        <w:t xml:space="preserve">пояснив, что </w:t>
      </w:r>
      <w:r w:rsidRPr="00182977" w:rsidR="00426F56">
        <w:rPr>
          <w:rFonts w:ascii="Times New Roman CYR" w:hAnsi="Times New Roman CYR" w:cs="Times New Roman CYR"/>
          <w:kern w:val="2"/>
          <w:sz w:val="26"/>
          <w:szCs w:val="26"/>
        </w:rPr>
        <w:t>не посмотрела на время.</w:t>
      </w:r>
    </w:p>
    <w:p w:rsidR="000427FB" w:rsidRPr="00182977" w:rsidP="009609AB">
      <w:pPr>
        <w:pStyle w:val="BodyText"/>
        <w:widowControl w:val="0"/>
        <w:tabs>
          <w:tab w:val="left" w:pos="180"/>
        </w:tabs>
        <w:ind w:firstLine="709"/>
        <w:contextualSpacing/>
        <w:mirrorIndents/>
        <w:rPr>
          <w:kern w:val="2"/>
          <w:sz w:val="26"/>
          <w:szCs w:val="26"/>
        </w:rPr>
      </w:pPr>
      <w:r w:rsidRPr="00182977">
        <w:rPr>
          <w:rFonts w:ascii="Times New Roman CYR" w:hAnsi="Times New Roman CYR" w:cs="Times New Roman CYR"/>
          <w:kern w:val="2"/>
          <w:sz w:val="26"/>
          <w:szCs w:val="26"/>
        </w:rPr>
        <w:t xml:space="preserve">Выслушав </w:t>
      </w:r>
      <w:r w:rsidR="00C57BD4">
        <w:rPr>
          <w:kern w:val="2"/>
        </w:rPr>
        <w:t>ФИО</w:t>
      </w:r>
      <w:r w:rsidRPr="00182977" w:rsidR="00E05FE3">
        <w:rPr>
          <w:kern w:val="2"/>
          <w:sz w:val="26"/>
          <w:szCs w:val="26"/>
        </w:rPr>
        <w:t>., п</w:t>
      </w:r>
      <w:r w:rsidRPr="00182977">
        <w:rPr>
          <w:rFonts w:ascii="Times New Roman CYR" w:hAnsi="Times New Roman CYR" w:cs="Times New Roman CYR"/>
          <w:kern w:val="2"/>
          <w:sz w:val="26"/>
          <w:szCs w:val="26"/>
        </w:rPr>
        <w:t xml:space="preserve">роверив и изучив материалы дела, мировой судья приходит к следующему. </w:t>
      </w:r>
    </w:p>
    <w:p w:rsidR="008C013F" w:rsidRPr="00182977" w:rsidP="008C013F">
      <w:pPr>
        <w:pStyle w:val="BodyText"/>
        <w:widowControl w:val="0"/>
        <w:tabs>
          <w:tab w:val="left" w:pos="180"/>
          <w:tab w:val="right" w:pos="10206"/>
        </w:tabs>
        <w:ind w:firstLine="708"/>
        <w:contextualSpacing/>
        <w:mirrorIndents/>
        <w:rPr>
          <w:kern w:val="2"/>
          <w:sz w:val="26"/>
          <w:szCs w:val="26"/>
        </w:rPr>
      </w:pPr>
      <w:r w:rsidRPr="00182977">
        <w:rPr>
          <w:kern w:val="2"/>
          <w:sz w:val="26"/>
          <w:szCs w:val="26"/>
        </w:rPr>
        <w:t xml:space="preserve">Статья 14.2 КоАП РФ устанавливает административную ответственность за незаконную продажу товаров (иных вещей), свободная реализация которых запрещена или ограничена законодательством. </w:t>
      </w:r>
    </w:p>
    <w:p w:rsidR="00A10843" w:rsidRPr="00182977" w:rsidP="00A10843">
      <w:pPr>
        <w:widowControl w:val="0"/>
        <w:tabs>
          <w:tab w:val="right" w:pos="10206"/>
        </w:tabs>
        <w:autoSpaceDE w:val="0"/>
        <w:autoSpaceDN w:val="0"/>
        <w:adjustRightInd w:val="0"/>
        <w:ind w:firstLine="708"/>
        <w:contextualSpacing/>
        <w:jc w:val="both"/>
        <w:mirrorIndents/>
        <w:rPr>
          <w:kern w:val="2"/>
          <w:sz w:val="26"/>
          <w:szCs w:val="26"/>
        </w:rPr>
      </w:pPr>
      <w:r w:rsidRPr="00182977">
        <w:rPr>
          <w:kern w:val="2"/>
          <w:sz w:val="26"/>
          <w:szCs w:val="26"/>
        </w:rPr>
        <w:t xml:space="preserve">В соответствии с пунктами 1 и 4 статьи 2 Закона </w:t>
      </w:r>
      <w:r w:rsidRPr="00182977" w:rsidR="00EF4BF2">
        <w:rPr>
          <w:kern w:val="2"/>
          <w:sz w:val="26"/>
          <w:szCs w:val="26"/>
        </w:rPr>
        <w:t>РТ</w:t>
      </w:r>
      <w:r w:rsidRPr="00182977">
        <w:rPr>
          <w:kern w:val="2"/>
          <w:sz w:val="26"/>
          <w:szCs w:val="26"/>
        </w:rPr>
        <w:t xml:space="preserve"> от 06 марта 2015 года </w:t>
      </w:r>
      <w:r w:rsidRPr="00182977" w:rsidR="006E4FD2">
        <w:rPr>
          <w:kern w:val="2"/>
          <w:sz w:val="26"/>
          <w:szCs w:val="26"/>
        </w:rPr>
        <w:br/>
      </w:r>
      <w:r w:rsidRPr="00182977">
        <w:rPr>
          <w:kern w:val="2"/>
          <w:sz w:val="26"/>
          <w:szCs w:val="26"/>
        </w:rPr>
        <w:t xml:space="preserve">№ 10-ЗРТ «О дополнительных ограничениях времени, условий и мест розничной продажи алкогольной продукции на территории </w:t>
      </w:r>
      <w:r w:rsidRPr="00182977" w:rsidR="00EF4BF2">
        <w:rPr>
          <w:kern w:val="2"/>
          <w:sz w:val="26"/>
          <w:szCs w:val="26"/>
        </w:rPr>
        <w:t>РТ</w:t>
      </w:r>
      <w:r w:rsidRPr="00182977">
        <w:rPr>
          <w:kern w:val="2"/>
          <w:sz w:val="26"/>
          <w:szCs w:val="26"/>
        </w:rPr>
        <w:t xml:space="preserve"> и признании утратившими силу некоторых законодательных актов </w:t>
      </w:r>
      <w:r w:rsidRPr="00182977" w:rsidR="00EF4BF2">
        <w:rPr>
          <w:kern w:val="2"/>
          <w:sz w:val="26"/>
          <w:szCs w:val="26"/>
        </w:rPr>
        <w:t>РТ</w:t>
      </w:r>
      <w:r w:rsidRPr="00182977">
        <w:rPr>
          <w:kern w:val="2"/>
          <w:sz w:val="26"/>
          <w:szCs w:val="26"/>
        </w:rPr>
        <w:t>»</w:t>
      </w:r>
      <w:r w:rsidRPr="00182977" w:rsidR="008F1B90">
        <w:rPr>
          <w:kern w:val="2"/>
          <w:sz w:val="26"/>
          <w:szCs w:val="26"/>
        </w:rPr>
        <w:t>,</w:t>
      </w:r>
      <w:r w:rsidRPr="00182977">
        <w:rPr>
          <w:kern w:val="2"/>
          <w:sz w:val="26"/>
          <w:szCs w:val="26"/>
        </w:rPr>
        <w:t xml:space="preserve"> на территории </w:t>
      </w:r>
      <w:r w:rsidRPr="00182977" w:rsidR="00EF4BF2">
        <w:rPr>
          <w:kern w:val="2"/>
          <w:sz w:val="26"/>
          <w:szCs w:val="26"/>
        </w:rPr>
        <w:t>РТ</w:t>
      </w:r>
      <w:r w:rsidRPr="00182977">
        <w:rPr>
          <w:kern w:val="2"/>
          <w:sz w:val="26"/>
          <w:szCs w:val="26"/>
        </w:rPr>
        <w:t xml:space="preserve"> не допускается розничная продажа алкогольной продукции (включая пиво и пивные напитки, сидр, пуаре, медовуху): с 22 часов до 10 часов, за исключением розничной продажи алкогольной продукции при оказании услуг общественного питания на предприятиях общественного питания, отнесенных к типам </w:t>
      </w:r>
      <w:r w:rsidRPr="00182977" w:rsidR="0043717A">
        <w:rPr>
          <w:kern w:val="2"/>
          <w:sz w:val="26"/>
          <w:szCs w:val="26"/>
        </w:rPr>
        <w:t>«</w:t>
      </w:r>
      <w:r w:rsidRPr="00182977">
        <w:rPr>
          <w:kern w:val="2"/>
          <w:sz w:val="26"/>
          <w:szCs w:val="26"/>
        </w:rPr>
        <w:t>ресторан</w:t>
      </w:r>
      <w:r w:rsidRPr="00182977" w:rsidR="0043717A">
        <w:rPr>
          <w:kern w:val="2"/>
          <w:sz w:val="26"/>
          <w:szCs w:val="26"/>
        </w:rPr>
        <w:t>»</w:t>
      </w:r>
      <w:r w:rsidRPr="00182977">
        <w:rPr>
          <w:kern w:val="2"/>
          <w:sz w:val="26"/>
          <w:szCs w:val="26"/>
        </w:rPr>
        <w:t xml:space="preserve">, </w:t>
      </w:r>
      <w:r w:rsidRPr="00182977" w:rsidR="0043717A">
        <w:rPr>
          <w:kern w:val="2"/>
          <w:sz w:val="26"/>
          <w:szCs w:val="26"/>
        </w:rPr>
        <w:t>«</w:t>
      </w:r>
      <w:r w:rsidRPr="00182977">
        <w:rPr>
          <w:kern w:val="2"/>
          <w:sz w:val="26"/>
          <w:szCs w:val="26"/>
        </w:rPr>
        <w:t>кафе</w:t>
      </w:r>
      <w:r w:rsidRPr="00182977" w:rsidR="0043717A">
        <w:rPr>
          <w:kern w:val="2"/>
          <w:sz w:val="26"/>
          <w:szCs w:val="26"/>
        </w:rPr>
        <w:t>»</w:t>
      </w:r>
      <w:r w:rsidRPr="00182977">
        <w:rPr>
          <w:kern w:val="2"/>
          <w:sz w:val="26"/>
          <w:szCs w:val="26"/>
        </w:rPr>
        <w:t xml:space="preserve">, </w:t>
      </w:r>
      <w:r w:rsidRPr="00182977" w:rsidR="0043717A">
        <w:rPr>
          <w:kern w:val="2"/>
          <w:sz w:val="26"/>
          <w:szCs w:val="26"/>
        </w:rPr>
        <w:t>«</w:t>
      </w:r>
      <w:r w:rsidRPr="00182977">
        <w:rPr>
          <w:kern w:val="2"/>
          <w:sz w:val="26"/>
          <w:szCs w:val="26"/>
        </w:rPr>
        <w:t>бар</w:t>
      </w:r>
      <w:r w:rsidRPr="00182977" w:rsidR="0043717A">
        <w:rPr>
          <w:kern w:val="2"/>
          <w:sz w:val="26"/>
          <w:szCs w:val="26"/>
        </w:rPr>
        <w:t>»</w:t>
      </w:r>
      <w:r w:rsidRPr="00182977">
        <w:rPr>
          <w:kern w:val="2"/>
          <w:sz w:val="26"/>
          <w:szCs w:val="26"/>
        </w:rPr>
        <w:t xml:space="preserve"> в соответствии с национальным стандартом </w:t>
      </w:r>
      <w:r w:rsidRPr="00182977" w:rsidR="00EF4BF2">
        <w:rPr>
          <w:kern w:val="2"/>
          <w:sz w:val="26"/>
          <w:szCs w:val="26"/>
        </w:rPr>
        <w:t>РФ</w:t>
      </w:r>
      <w:r w:rsidRPr="00182977">
        <w:rPr>
          <w:kern w:val="2"/>
          <w:sz w:val="26"/>
          <w:szCs w:val="26"/>
        </w:rPr>
        <w:t xml:space="preserve">, а также розничной продажи алкогольной продукции магазинами беспошлинной торговли; с 22 часов до 10 часов на предприятиях общественного питания в закрытой таре (на вынос). </w:t>
      </w:r>
    </w:p>
    <w:p w:rsidR="0043717A" w:rsidRPr="00182977" w:rsidP="0043717A">
      <w:pPr>
        <w:widowControl w:val="0"/>
        <w:tabs>
          <w:tab w:val="right" w:pos="10206"/>
        </w:tabs>
        <w:autoSpaceDE w:val="0"/>
        <w:autoSpaceDN w:val="0"/>
        <w:adjustRightInd w:val="0"/>
        <w:ind w:firstLine="708"/>
        <w:contextualSpacing/>
        <w:jc w:val="both"/>
        <w:mirrorIndents/>
        <w:rPr>
          <w:kern w:val="2"/>
          <w:sz w:val="26"/>
          <w:szCs w:val="26"/>
        </w:rPr>
      </w:pPr>
      <w:r w:rsidRPr="00182977">
        <w:rPr>
          <w:kern w:val="2"/>
          <w:sz w:val="26"/>
          <w:szCs w:val="26"/>
        </w:rPr>
        <w:t xml:space="preserve">В силу пункта 9 статьи 16 </w:t>
      </w:r>
      <w:hyperlink r:id="rId4" w:history="1">
        <w:r w:rsidRPr="00182977">
          <w:rPr>
            <w:rStyle w:val="Hyperlink"/>
            <w:kern w:val="2"/>
            <w:sz w:val="26"/>
            <w:szCs w:val="26"/>
            <w:u w:val="none"/>
          </w:rPr>
          <w:t xml:space="preserve">Федерального закона от 22 ноября 1995 года № 171-ФЗ (с последующими изменениями и дополнениями) «О государственном регулировании производства и оборота этилового спирта, алкогольной и </w:t>
        </w:r>
        <w:r w:rsidRPr="00182977">
          <w:rPr>
            <w:rStyle w:val="Hyperlink"/>
            <w:kern w:val="2"/>
            <w:sz w:val="26"/>
            <w:szCs w:val="26"/>
            <w:u w:val="none"/>
          </w:rPr>
          <w:t>спиртосодержащей продукции и об ограничении потребления (распития) алкогольной продукции»,</w:t>
        </w:r>
      </w:hyperlink>
      <w:r w:rsidRPr="00182977">
        <w:rPr>
          <w:kern w:val="2"/>
          <w:sz w:val="26"/>
          <w:szCs w:val="26"/>
        </w:rPr>
        <w:t xml:space="preserve"> </w:t>
      </w:r>
      <w:hyperlink r:id="rId5" w:anchor="dst100181" w:history="1">
        <w:r w:rsidRPr="00182977">
          <w:rPr>
            <w:rStyle w:val="Hyperlink"/>
            <w:kern w:val="2"/>
            <w:sz w:val="26"/>
            <w:szCs w:val="26"/>
            <w:u w:val="none"/>
          </w:rPr>
          <w:t>не</w:t>
        </w:r>
      </w:hyperlink>
      <w:r w:rsidRPr="00182977">
        <w:rPr>
          <w:kern w:val="2"/>
          <w:sz w:val="26"/>
          <w:szCs w:val="26"/>
        </w:rPr>
        <w:t xml:space="preserve">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w:t>
      </w:r>
      <w:r w:rsidRPr="00182977" w:rsidR="000B4ADE">
        <w:rPr>
          <w:kern w:val="2"/>
          <w:sz w:val="26"/>
          <w:szCs w:val="26"/>
        </w:rPr>
        <w:t>РФ</w:t>
      </w:r>
      <w:r w:rsidRPr="00182977">
        <w:rPr>
          <w:kern w:val="2"/>
          <w:sz w:val="26"/>
          <w:szCs w:val="26"/>
        </w:rPr>
        <w:t xml:space="preserve"> о таможенном деле, и розничной продажи алкогольной продукции, осуществляемой в магазинах беспошлинной торговли.</w:t>
      </w:r>
    </w:p>
    <w:p w:rsidR="0043717A" w:rsidRPr="00182977" w:rsidP="0043717A">
      <w:pPr>
        <w:widowControl w:val="0"/>
        <w:tabs>
          <w:tab w:val="right" w:pos="10206"/>
        </w:tabs>
        <w:autoSpaceDE w:val="0"/>
        <w:autoSpaceDN w:val="0"/>
        <w:adjustRightInd w:val="0"/>
        <w:ind w:firstLine="708"/>
        <w:contextualSpacing/>
        <w:jc w:val="both"/>
        <w:mirrorIndents/>
        <w:rPr>
          <w:kern w:val="2"/>
          <w:sz w:val="26"/>
          <w:szCs w:val="26"/>
        </w:rPr>
      </w:pPr>
      <w:r w:rsidRPr="00182977">
        <w:rPr>
          <w:kern w:val="2"/>
          <w:sz w:val="26"/>
          <w:szCs w:val="26"/>
        </w:rPr>
        <w:t xml:space="preserve">Органы государственной власти субъектов </w:t>
      </w:r>
      <w:r w:rsidRPr="00182977" w:rsidR="000B4ADE">
        <w:rPr>
          <w:kern w:val="2"/>
          <w:sz w:val="26"/>
          <w:szCs w:val="26"/>
        </w:rPr>
        <w:t>РФ</w:t>
      </w:r>
      <w:r w:rsidRPr="00182977">
        <w:rPr>
          <w:kern w:val="2"/>
          <w:sz w:val="26"/>
          <w:szCs w:val="26"/>
        </w:rPr>
        <w:t xml:space="preserve"> вправе устанавливать дополнительные </w:t>
      </w:r>
      <w:hyperlink r:id="rId6" w:history="1">
        <w:r w:rsidRPr="00182977">
          <w:rPr>
            <w:rStyle w:val="Hyperlink"/>
            <w:kern w:val="2"/>
            <w:sz w:val="26"/>
            <w:szCs w:val="26"/>
            <w:u w:val="none"/>
          </w:rPr>
          <w:t>ограничения</w:t>
        </w:r>
      </w:hyperlink>
      <w:r w:rsidRPr="00182977">
        <w:rPr>
          <w:kern w:val="2"/>
          <w:sz w:val="26"/>
          <w:szCs w:val="26"/>
        </w:rP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A10843" w:rsidRPr="00182977" w:rsidP="00A10843">
      <w:pPr>
        <w:widowControl w:val="0"/>
        <w:tabs>
          <w:tab w:val="right" w:pos="10206"/>
        </w:tabs>
        <w:autoSpaceDE w:val="0"/>
        <w:autoSpaceDN w:val="0"/>
        <w:adjustRightInd w:val="0"/>
        <w:ind w:firstLine="708"/>
        <w:contextualSpacing/>
        <w:jc w:val="both"/>
        <w:outlineLvl w:val="1"/>
        <w:mirrorIndents/>
        <w:rPr>
          <w:kern w:val="2"/>
          <w:sz w:val="26"/>
          <w:szCs w:val="26"/>
        </w:rPr>
      </w:pPr>
      <w:r w:rsidRPr="00182977">
        <w:rPr>
          <w:kern w:val="2"/>
          <w:sz w:val="26"/>
          <w:szCs w:val="26"/>
        </w:rPr>
        <w:t xml:space="preserve">В пункте 4  </w:t>
      </w:r>
      <w:hyperlink r:id="rId7" w:history="1">
        <w:r w:rsidRPr="00182977">
          <w:rPr>
            <w:kern w:val="2"/>
            <w:sz w:val="26"/>
            <w:szCs w:val="26"/>
          </w:rPr>
          <w:t>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КоАП РФ</w:t>
        </w:r>
      </w:hyperlink>
      <w:r w:rsidRPr="00182977">
        <w:rPr>
          <w:kern w:val="2"/>
          <w:sz w:val="26"/>
          <w:szCs w:val="26"/>
        </w:rPr>
        <w:t xml:space="preserve">» разъяснено, что в качестве субъектов административной ответственности положения </w:t>
      </w:r>
      <w:hyperlink r:id="rId8" w:history="1">
        <w:r w:rsidRPr="00182977">
          <w:rPr>
            <w:kern w:val="2"/>
            <w:sz w:val="26"/>
            <w:szCs w:val="26"/>
          </w:rPr>
          <w:t>главы 14</w:t>
        </w:r>
      </w:hyperlink>
      <w:r w:rsidRPr="00182977">
        <w:rPr>
          <w:kern w:val="2"/>
          <w:sz w:val="26"/>
          <w:szCs w:val="26"/>
        </w:rPr>
        <w:t xml:space="preserve"> КоАП РФ предусматривают граждан, должностных и юридических лиц, индивидуальных предпринимателей. </w:t>
      </w:r>
    </w:p>
    <w:p w:rsidR="00A10843" w:rsidRPr="00182977" w:rsidP="00A10843">
      <w:pPr>
        <w:widowControl w:val="0"/>
        <w:tabs>
          <w:tab w:val="right" w:pos="10206"/>
        </w:tabs>
        <w:autoSpaceDE w:val="0"/>
        <w:autoSpaceDN w:val="0"/>
        <w:adjustRightInd w:val="0"/>
        <w:ind w:firstLine="708"/>
        <w:contextualSpacing/>
        <w:jc w:val="both"/>
        <w:outlineLvl w:val="0"/>
        <w:mirrorIndents/>
        <w:rPr>
          <w:kern w:val="2"/>
          <w:sz w:val="26"/>
          <w:szCs w:val="26"/>
        </w:rPr>
      </w:pPr>
      <w:r w:rsidRPr="00182977">
        <w:rPr>
          <w:kern w:val="2"/>
          <w:sz w:val="26"/>
          <w:szCs w:val="26"/>
        </w:rPr>
        <w:t xml:space="preserve">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w:t>
      </w:r>
      <w:hyperlink r:id="rId9" w:history="1">
        <w:r w:rsidRPr="00182977">
          <w:rPr>
            <w:kern w:val="2"/>
            <w:sz w:val="26"/>
            <w:szCs w:val="26"/>
          </w:rPr>
          <w:t>статьями 14.2</w:t>
        </w:r>
      </w:hyperlink>
      <w:r w:rsidRPr="00182977">
        <w:rPr>
          <w:kern w:val="2"/>
          <w:sz w:val="26"/>
          <w:szCs w:val="26"/>
        </w:rPr>
        <w:t xml:space="preserve">, </w:t>
      </w:r>
      <w:hyperlink r:id="rId10" w:history="1">
        <w:r w:rsidRPr="00182977">
          <w:rPr>
            <w:kern w:val="2"/>
            <w:sz w:val="26"/>
            <w:szCs w:val="26"/>
          </w:rPr>
          <w:t>14.4</w:t>
        </w:r>
      </w:hyperlink>
      <w:r w:rsidRPr="00182977">
        <w:rPr>
          <w:kern w:val="2"/>
          <w:sz w:val="26"/>
          <w:szCs w:val="26"/>
        </w:rPr>
        <w:t xml:space="preserve">, </w:t>
      </w:r>
      <w:hyperlink r:id="rId11" w:history="1">
        <w:r w:rsidRPr="00182977">
          <w:rPr>
            <w:kern w:val="2"/>
            <w:sz w:val="26"/>
            <w:szCs w:val="26"/>
          </w:rPr>
          <w:t>14.7</w:t>
        </w:r>
      </w:hyperlink>
      <w:r w:rsidRPr="00182977">
        <w:rPr>
          <w:kern w:val="2"/>
          <w:sz w:val="26"/>
          <w:szCs w:val="26"/>
        </w:rPr>
        <w:t xml:space="preserve">, </w:t>
      </w:r>
      <w:hyperlink r:id="rId12" w:history="1">
        <w:r w:rsidRPr="00182977">
          <w:rPr>
            <w:kern w:val="2"/>
            <w:sz w:val="26"/>
            <w:szCs w:val="26"/>
          </w:rPr>
          <w:t>14.15</w:t>
        </w:r>
      </w:hyperlink>
      <w:r w:rsidRPr="00182977">
        <w:rPr>
          <w:kern w:val="2"/>
          <w:sz w:val="26"/>
          <w:szCs w:val="26"/>
        </w:rPr>
        <w:t xml:space="preserve"> КоАП РФ. </w:t>
      </w:r>
    </w:p>
    <w:p w:rsidR="00A10843" w:rsidRPr="00182977" w:rsidP="00A10843">
      <w:pPr>
        <w:widowControl w:val="0"/>
        <w:tabs>
          <w:tab w:val="right" w:pos="10206"/>
        </w:tabs>
        <w:autoSpaceDE w:val="0"/>
        <w:autoSpaceDN w:val="0"/>
        <w:adjustRightInd w:val="0"/>
        <w:ind w:firstLine="708"/>
        <w:contextualSpacing/>
        <w:jc w:val="both"/>
        <w:outlineLvl w:val="0"/>
        <w:mirrorIndents/>
        <w:rPr>
          <w:kern w:val="2"/>
          <w:sz w:val="26"/>
          <w:szCs w:val="26"/>
        </w:rPr>
      </w:pPr>
      <w:r w:rsidRPr="00182977">
        <w:rPr>
          <w:kern w:val="2"/>
          <w:sz w:val="26"/>
          <w:szCs w:val="26"/>
        </w:rPr>
        <w:t xml:space="preserve">Анализируя вышеизложенное, для привлечения граждан к административной ответственности по статье 14.2 КоАП РФ необходимо, чтобы они состояли в трудовых отношениях с организацией или с индивидуальным предпринимателем. </w:t>
      </w:r>
    </w:p>
    <w:p w:rsidR="008C013F" w:rsidRPr="00182977" w:rsidP="004B7C82">
      <w:pPr>
        <w:pStyle w:val="BodyText"/>
        <w:widowControl w:val="0"/>
        <w:tabs>
          <w:tab w:val="left" w:pos="180"/>
          <w:tab w:val="right" w:pos="10206"/>
        </w:tabs>
        <w:ind w:firstLine="708"/>
        <w:contextualSpacing/>
        <w:mirrorIndents/>
        <w:rPr>
          <w:kern w:val="2"/>
          <w:sz w:val="26"/>
          <w:szCs w:val="26"/>
        </w:rPr>
      </w:pPr>
      <w:r w:rsidRPr="00182977">
        <w:rPr>
          <w:kern w:val="2"/>
          <w:sz w:val="26"/>
          <w:szCs w:val="26"/>
        </w:rPr>
        <w:t xml:space="preserve">В действиях </w:t>
      </w:r>
      <w:r w:rsidR="00C57BD4">
        <w:rPr>
          <w:kern w:val="2"/>
        </w:rPr>
        <w:t>ФИО</w:t>
      </w:r>
      <w:r w:rsidRPr="00182977" w:rsidR="00E05FE3">
        <w:rPr>
          <w:kern w:val="2"/>
          <w:sz w:val="26"/>
          <w:szCs w:val="26"/>
        </w:rPr>
        <w:t>.</w:t>
      </w:r>
      <w:r w:rsidRPr="00182977" w:rsidR="000B4ADE">
        <w:rPr>
          <w:kern w:val="2"/>
          <w:sz w:val="26"/>
          <w:szCs w:val="26"/>
        </w:rPr>
        <w:t xml:space="preserve"> </w:t>
      </w:r>
      <w:r w:rsidRPr="00182977">
        <w:rPr>
          <w:kern w:val="2"/>
          <w:sz w:val="26"/>
          <w:szCs w:val="26"/>
        </w:rPr>
        <w:t xml:space="preserve">усматриваются признаки состава административного правонарушения, за которое предусмотрена ответственность по статье 14.2 КоАП РФ, что подтверждается следующими исследованными в судебном заседании доказательствами, а именно протоколом № </w:t>
      </w:r>
      <w:r w:rsidRPr="00182977" w:rsidR="00E05FE3">
        <w:rPr>
          <w:kern w:val="2"/>
          <w:sz w:val="26"/>
          <w:szCs w:val="26"/>
        </w:rPr>
        <w:t>3200244</w:t>
      </w:r>
      <w:r w:rsidRPr="00182977">
        <w:rPr>
          <w:kern w:val="2"/>
          <w:sz w:val="26"/>
          <w:szCs w:val="26"/>
        </w:rPr>
        <w:t xml:space="preserve"> об административном правонарушении от </w:t>
      </w:r>
      <w:r w:rsidRPr="00182977" w:rsidR="00E05FE3">
        <w:rPr>
          <w:kern w:val="2"/>
          <w:sz w:val="26"/>
          <w:szCs w:val="26"/>
        </w:rPr>
        <w:t>09 февраля 2022</w:t>
      </w:r>
      <w:r w:rsidRPr="00182977">
        <w:rPr>
          <w:kern w:val="2"/>
          <w:sz w:val="26"/>
          <w:szCs w:val="26"/>
        </w:rPr>
        <w:t xml:space="preserve"> года; </w:t>
      </w:r>
      <w:r w:rsidRPr="00182977" w:rsidR="00E05FE3">
        <w:rPr>
          <w:kern w:val="2"/>
          <w:sz w:val="26"/>
          <w:szCs w:val="26"/>
        </w:rPr>
        <w:t xml:space="preserve">протоколом осмотра места происшествия и фототаблицей к нему; </w:t>
      </w:r>
      <w:r w:rsidRPr="00182977" w:rsidR="00C365F9">
        <w:rPr>
          <w:kern w:val="2"/>
          <w:sz w:val="26"/>
          <w:szCs w:val="26"/>
        </w:rPr>
        <w:t xml:space="preserve">копией выписки из государственного сводного реестра выданных, приостановленных и ануллированных лицензий на производство и оборот этилового спирта, алкогольного и спиртосодержащей продукции от 11 ноября 2021 года, </w:t>
      </w:r>
      <w:r w:rsidRPr="00182977" w:rsidR="005E4A0B">
        <w:rPr>
          <w:kern w:val="2"/>
          <w:sz w:val="26"/>
          <w:szCs w:val="26"/>
        </w:rPr>
        <w:t xml:space="preserve">копией технического паспорта здания (строения) от </w:t>
      </w:r>
      <w:r w:rsidRPr="00182977" w:rsidR="005E4A0B">
        <w:rPr>
          <w:kern w:val="2"/>
          <w:sz w:val="26"/>
          <w:szCs w:val="26"/>
        </w:rPr>
        <w:br/>
        <w:t xml:space="preserve">26 ноября 2007 года, товарной накладной, письменным объяснением </w:t>
      </w:r>
      <w:r w:rsidR="00C57BD4">
        <w:rPr>
          <w:kern w:val="2"/>
        </w:rPr>
        <w:t>ФИО</w:t>
      </w:r>
      <w:r w:rsidRPr="00182977" w:rsidR="005E4A0B">
        <w:rPr>
          <w:kern w:val="2"/>
          <w:sz w:val="26"/>
          <w:szCs w:val="26"/>
        </w:rPr>
        <w:t>.</w:t>
      </w:r>
      <w:r w:rsidRPr="00182977" w:rsidR="004B7C82">
        <w:rPr>
          <w:kern w:val="2"/>
          <w:sz w:val="26"/>
          <w:szCs w:val="26"/>
        </w:rPr>
        <w:t>,</w:t>
      </w:r>
      <w:r w:rsidRPr="00182977" w:rsidR="00490AF8">
        <w:rPr>
          <w:kern w:val="2"/>
          <w:sz w:val="26"/>
          <w:szCs w:val="26"/>
        </w:rPr>
        <w:t xml:space="preserve"> </w:t>
      </w:r>
      <w:r w:rsidRPr="00182977" w:rsidR="000745F3">
        <w:rPr>
          <w:kern w:val="2"/>
          <w:sz w:val="26"/>
          <w:szCs w:val="26"/>
        </w:rPr>
        <w:t>копией трудового договора</w:t>
      </w:r>
      <w:r w:rsidRPr="00182977" w:rsidR="00A10843">
        <w:rPr>
          <w:kern w:val="2"/>
          <w:sz w:val="26"/>
          <w:szCs w:val="26"/>
        </w:rPr>
        <w:t xml:space="preserve">. </w:t>
      </w:r>
    </w:p>
    <w:p w:rsidR="00EE2D1F" w:rsidRPr="00182977" w:rsidP="00EE2D1F">
      <w:pPr>
        <w:widowControl w:val="0"/>
        <w:tabs>
          <w:tab w:val="right" w:pos="10205"/>
        </w:tabs>
        <w:autoSpaceDE w:val="0"/>
        <w:autoSpaceDN w:val="0"/>
        <w:adjustRightInd w:val="0"/>
        <w:ind w:firstLine="720"/>
        <w:contextualSpacing/>
        <w:jc w:val="both"/>
        <w:mirrorIndents/>
        <w:rPr>
          <w:kern w:val="2"/>
          <w:sz w:val="26"/>
          <w:szCs w:val="26"/>
        </w:rPr>
      </w:pPr>
      <w:r w:rsidRPr="00182977">
        <w:rPr>
          <w:kern w:val="2"/>
          <w:sz w:val="26"/>
          <w:szCs w:val="26"/>
        </w:rPr>
        <w:t xml:space="preserve">Оценив собранные по делу доказательства по правилам статьи 26.11 КоАП РФ, мировой судья считает вину </w:t>
      </w:r>
      <w:r w:rsidR="00C57BD4">
        <w:rPr>
          <w:kern w:val="2"/>
        </w:rPr>
        <w:t>ФИО</w:t>
      </w:r>
      <w:r w:rsidRPr="00182977" w:rsidR="004B7C82">
        <w:rPr>
          <w:kern w:val="2"/>
          <w:sz w:val="26"/>
          <w:szCs w:val="26"/>
        </w:rPr>
        <w:t xml:space="preserve">. </w:t>
      </w:r>
      <w:r w:rsidRPr="00182977">
        <w:rPr>
          <w:kern w:val="2"/>
          <w:sz w:val="26"/>
          <w:szCs w:val="26"/>
        </w:rPr>
        <w:t>установленной и доказанной, и квалифицирует её д</w:t>
      </w:r>
      <w:r w:rsidRPr="00182977" w:rsidR="000745F3">
        <w:rPr>
          <w:kern w:val="2"/>
          <w:sz w:val="26"/>
          <w:szCs w:val="26"/>
        </w:rPr>
        <w:t xml:space="preserve">ействия по статье 14.2 КоАП РФ, как </w:t>
      </w:r>
      <w:r w:rsidRPr="00182977" w:rsidR="0056545E">
        <w:rPr>
          <w:kern w:val="2"/>
          <w:sz w:val="26"/>
          <w:szCs w:val="26"/>
        </w:rPr>
        <w:t xml:space="preserve">незаконная продажа товаров, свободная реализация которых ограничена Федеральным законом от </w:t>
      </w:r>
      <w:r w:rsidRPr="00182977" w:rsidR="0056545E">
        <w:rPr>
          <w:kern w:val="2"/>
          <w:sz w:val="26"/>
          <w:szCs w:val="26"/>
        </w:rPr>
        <w:br/>
        <w:t xml:space="preserve">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w:t>
      </w:r>
      <w:r w:rsidRPr="00182977" w:rsidR="008F1B90">
        <w:rPr>
          <w:kern w:val="2"/>
          <w:sz w:val="26"/>
          <w:szCs w:val="26"/>
        </w:rPr>
        <w:t xml:space="preserve">Закона РТ от 06 марта 2015 </w:t>
      </w:r>
      <w:r w:rsidRPr="00182977" w:rsidR="00B41EEB">
        <w:rPr>
          <w:kern w:val="2"/>
          <w:sz w:val="26"/>
          <w:szCs w:val="26"/>
        </w:rPr>
        <w:t xml:space="preserve">года </w:t>
      </w:r>
      <w:r w:rsidRPr="00182977" w:rsidR="004B7C82">
        <w:rPr>
          <w:kern w:val="2"/>
          <w:sz w:val="26"/>
          <w:szCs w:val="26"/>
        </w:rPr>
        <w:br/>
      </w:r>
      <w:r w:rsidRPr="00182977" w:rsidR="008F1B90">
        <w:rPr>
          <w:kern w:val="2"/>
          <w:sz w:val="26"/>
          <w:szCs w:val="26"/>
        </w:rPr>
        <w:t xml:space="preserve">№ 10-ЗРТ «О дополнительных ограничениях времени, условий и мест розничной продажи </w:t>
      </w:r>
      <w:r w:rsidRPr="00182977" w:rsidR="008F1B90">
        <w:rPr>
          <w:kern w:val="2"/>
          <w:sz w:val="26"/>
          <w:szCs w:val="26"/>
        </w:rPr>
        <w:t>алкогольной продукции на территории РТ и признании утратившими силу некоторых законодательных актов РТ»</w:t>
      </w:r>
      <w:r w:rsidRPr="00182977" w:rsidR="0056545E">
        <w:rPr>
          <w:kern w:val="2"/>
          <w:sz w:val="26"/>
          <w:szCs w:val="26"/>
        </w:rPr>
        <w:t xml:space="preserve">, за исключением случаев, предусмотренных </w:t>
      </w:r>
      <w:hyperlink r:id="rId13" w:anchor="/document/12125267/entry/141711" w:history="1">
        <w:r w:rsidRPr="00182977" w:rsidR="0056545E">
          <w:rPr>
            <w:rStyle w:val="Hyperlink"/>
            <w:kern w:val="2"/>
            <w:sz w:val="26"/>
            <w:szCs w:val="26"/>
            <w:u w:val="none"/>
          </w:rPr>
          <w:t>частью 1 статьи 14.17.1</w:t>
        </w:r>
      </w:hyperlink>
      <w:r w:rsidRPr="00182977" w:rsidR="0056545E">
        <w:rPr>
          <w:kern w:val="2"/>
          <w:sz w:val="26"/>
          <w:szCs w:val="26"/>
        </w:rPr>
        <w:t xml:space="preserve"> настоящего Кодекса</w:t>
      </w:r>
      <w:r w:rsidRPr="00182977" w:rsidR="008F1B90">
        <w:rPr>
          <w:kern w:val="2"/>
          <w:sz w:val="26"/>
          <w:szCs w:val="26"/>
        </w:rPr>
        <w:t xml:space="preserve">. </w:t>
      </w:r>
    </w:p>
    <w:p w:rsidR="00EE2D1F" w:rsidRPr="00182977" w:rsidP="00EE2D1F">
      <w:pPr>
        <w:widowControl w:val="0"/>
        <w:tabs>
          <w:tab w:val="left" w:pos="0"/>
          <w:tab w:val="right" w:pos="10206"/>
        </w:tabs>
        <w:suppressAutoHyphens/>
        <w:autoSpaceDE w:val="0"/>
        <w:autoSpaceDN w:val="0"/>
        <w:adjustRightInd w:val="0"/>
        <w:ind w:firstLine="709"/>
        <w:contextualSpacing/>
        <w:jc w:val="both"/>
        <w:mirrorIndents/>
        <w:rPr>
          <w:kern w:val="2"/>
          <w:sz w:val="26"/>
          <w:szCs w:val="26"/>
        </w:rPr>
      </w:pPr>
      <w:r w:rsidRPr="00182977">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мировым судьёй не установлено. </w:t>
      </w:r>
    </w:p>
    <w:p w:rsidR="00EE2D1F" w:rsidRPr="00182977" w:rsidP="00EE2D1F">
      <w:pPr>
        <w:pStyle w:val="ConsPlusNormal"/>
        <w:widowControl w:val="0"/>
        <w:tabs>
          <w:tab w:val="left" w:pos="180"/>
          <w:tab w:val="right" w:pos="10206"/>
        </w:tabs>
        <w:ind w:firstLine="709"/>
        <w:contextualSpacing/>
        <w:jc w:val="both"/>
        <w:mirrorIndents/>
        <w:rPr>
          <w:kern w:val="2"/>
          <w:sz w:val="26"/>
          <w:szCs w:val="26"/>
        </w:rPr>
      </w:pPr>
      <w:r w:rsidRPr="00182977">
        <w:rPr>
          <w:kern w:val="2"/>
          <w:sz w:val="26"/>
          <w:szCs w:val="26"/>
        </w:rPr>
        <w:t xml:space="preserve">Установленных законом оснований для прекращения производства по делу не имеется. </w:t>
      </w:r>
    </w:p>
    <w:p w:rsidR="00EE2D1F" w:rsidRPr="00182977" w:rsidP="00EE2D1F">
      <w:pPr>
        <w:pStyle w:val="ConsPlusNormal"/>
        <w:widowControl w:val="0"/>
        <w:tabs>
          <w:tab w:val="left" w:pos="180"/>
          <w:tab w:val="right" w:pos="10206"/>
        </w:tabs>
        <w:ind w:firstLine="709"/>
        <w:contextualSpacing/>
        <w:jc w:val="both"/>
        <w:mirrorIndents/>
        <w:rPr>
          <w:kern w:val="2"/>
          <w:sz w:val="26"/>
          <w:szCs w:val="26"/>
        </w:rPr>
      </w:pPr>
      <w:r w:rsidRPr="00182977">
        <w:rPr>
          <w:kern w:val="2"/>
          <w:sz w:val="26"/>
          <w:szCs w:val="26"/>
        </w:rPr>
        <w:t>Срок давности привлечения к административной ответственности в соответствии с положениями части 1 статьи 4.5 КоАП РФ не истёк.</w:t>
      </w:r>
    </w:p>
    <w:p w:rsidR="00EE2D1F" w:rsidRPr="00182977" w:rsidP="00EE2D1F">
      <w:pPr>
        <w:widowControl w:val="0"/>
        <w:tabs>
          <w:tab w:val="left" w:pos="0"/>
          <w:tab w:val="right" w:pos="10206"/>
          <w:tab w:val="right" w:pos="10490"/>
        </w:tabs>
        <w:suppressAutoHyphens/>
        <w:autoSpaceDE w:val="0"/>
        <w:autoSpaceDN w:val="0"/>
        <w:adjustRightInd w:val="0"/>
        <w:ind w:firstLine="709"/>
        <w:contextualSpacing/>
        <w:jc w:val="both"/>
        <w:mirrorIndents/>
        <w:rPr>
          <w:kern w:val="2"/>
          <w:sz w:val="26"/>
          <w:szCs w:val="26"/>
        </w:rPr>
      </w:pPr>
      <w:r w:rsidRPr="00182977">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C46B85" w:rsidRPr="00182977" w:rsidP="009609AB">
      <w:pPr>
        <w:pStyle w:val="BodyText"/>
        <w:widowControl w:val="0"/>
        <w:tabs>
          <w:tab w:val="left" w:pos="180"/>
          <w:tab w:val="right" w:pos="10206"/>
        </w:tabs>
        <w:ind w:firstLine="708"/>
        <w:contextualSpacing/>
        <w:mirrorIndents/>
        <w:rPr>
          <w:kern w:val="2"/>
          <w:sz w:val="26"/>
          <w:szCs w:val="26"/>
        </w:rPr>
      </w:pPr>
      <w:r w:rsidRPr="00182977">
        <w:rPr>
          <w:kern w:val="2"/>
          <w:sz w:val="26"/>
          <w:szCs w:val="26"/>
        </w:rPr>
        <w:t xml:space="preserve">При назначении </w:t>
      </w:r>
      <w:r w:rsidRPr="00182977" w:rsidR="003C618E">
        <w:rPr>
          <w:kern w:val="2"/>
          <w:sz w:val="26"/>
          <w:szCs w:val="26"/>
        </w:rPr>
        <w:t xml:space="preserve">административного </w:t>
      </w:r>
      <w:r w:rsidRPr="00182977">
        <w:rPr>
          <w:kern w:val="2"/>
          <w:sz w:val="26"/>
          <w:szCs w:val="26"/>
        </w:rPr>
        <w:t xml:space="preserve">наказания </w:t>
      </w:r>
      <w:r w:rsidR="00C57BD4">
        <w:rPr>
          <w:kern w:val="2"/>
        </w:rPr>
        <w:t>ФИО</w:t>
      </w:r>
      <w:r w:rsidR="00C57BD4">
        <w:rPr>
          <w:kern w:val="2"/>
        </w:rPr>
        <w:t xml:space="preserve"> </w:t>
      </w:r>
      <w:r w:rsidRPr="00182977" w:rsidR="00754641">
        <w:rPr>
          <w:kern w:val="2"/>
          <w:sz w:val="26"/>
          <w:szCs w:val="26"/>
        </w:rPr>
        <w:t>по правилам статьи 4.1 КоАП РФ</w:t>
      </w:r>
      <w:r w:rsidRPr="00182977" w:rsidR="00D71100">
        <w:rPr>
          <w:kern w:val="2"/>
          <w:sz w:val="26"/>
          <w:szCs w:val="26"/>
        </w:rPr>
        <w:t xml:space="preserve"> </w:t>
      </w:r>
      <w:r w:rsidRPr="00182977">
        <w:rPr>
          <w:kern w:val="2"/>
          <w:sz w:val="26"/>
          <w:szCs w:val="26"/>
        </w:rPr>
        <w:t xml:space="preserve">мировой судья учитывает характер совершенного правонарушения, личность виновной, </w:t>
      </w:r>
      <w:r w:rsidRPr="00182977" w:rsidR="00754641">
        <w:rPr>
          <w:kern w:val="2"/>
          <w:sz w:val="26"/>
          <w:szCs w:val="26"/>
        </w:rPr>
        <w:t>её</w:t>
      </w:r>
      <w:r w:rsidRPr="00182977">
        <w:rPr>
          <w:kern w:val="2"/>
          <w:sz w:val="26"/>
          <w:szCs w:val="26"/>
        </w:rPr>
        <w:t xml:space="preserve"> имущественное положение, обстоятельства, смягчающие административную ответственность. </w:t>
      </w:r>
    </w:p>
    <w:p w:rsidR="00C46B85" w:rsidRPr="00182977" w:rsidP="009609AB">
      <w:pPr>
        <w:pStyle w:val="BodyText"/>
        <w:widowControl w:val="0"/>
        <w:tabs>
          <w:tab w:val="left" w:pos="180"/>
          <w:tab w:val="right" w:pos="10206"/>
        </w:tabs>
        <w:ind w:firstLine="708"/>
        <w:contextualSpacing/>
        <w:mirrorIndents/>
        <w:rPr>
          <w:kern w:val="2"/>
          <w:sz w:val="26"/>
          <w:szCs w:val="26"/>
        </w:rPr>
      </w:pPr>
      <w:r w:rsidRPr="00182977">
        <w:rPr>
          <w:kern w:val="2"/>
          <w:sz w:val="26"/>
          <w:szCs w:val="26"/>
        </w:rPr>
        <w:t>В качестве обстоятельств, смягчающ</w:t>
      </w:r>
      <w:r w:rsidRPr="00182977" w:rsidR="006329C9">
        <w:rPr>
          <w:kern w:val="2"/>
          <w:sz w:val="26"/>
          <w:szCs w:val="26"/>
        </w:rPr>
        <w:t>их</w:t>
      </w:r>
      <w:r w:rsidRPr="00182977">
        <w:rPr>
          <w:kern w:val="2"/>
          <w:sz w:val="26"/>
          <w:szCs w:val="26"/>
        </w:rPr>
        <w:t xml:space="preserve"> административную ответственность, мировой су</w:t>
      </w:r>
      <w:r w:rsidRPr="00182977" w:rsidR="00F57C1F">
        <w:rPr>
          <w:kern w:val="2"/>
          <w:sz w:val="26"/>
          <w:szCs w:val="26"/>
        </w:rPr>
        <w:t xml:space="preserve">дья учитывает </w:t>
      </w:r>
      <w:r w:rsidRPr="00182977" w:rsidR="00625FFD">
        <w:rPr>
          <w:kern w:val="2"/>
          <w:sz w:val="26"/>
          <w:szCs w:val="26"/>
        </w:rPr>
        <w:t>её</w:t>
      </w:r>
      <w:r w:rsidRPr="00182977" w:rsidR="00F57C1F">
        <w:rPr>
          <w:kern w:val="2"/>
          <w:sz w:val="26"/>
          <w:szCs w:val="26"/>
        </w:rPr>
        <w:t xml:space="preserve"> признание вины</w:t>
      </w:r>
      <w:r w:rsidRPr="00182977" w:rsidR="008E2FC4">
        <w:rPr>
          <w:kern w:val="2"/>
          <w:sz w:val="26"/>
          <w:szCs w:val="26"/>
        </w:rPr>
        <w:t xml:space="preserve">, </w:t>
      </w:r>
      <w:r w:rsidRPr="00182977" w:rsidR="00426F56">
        <w:rPr>
          <w:kern w:val="2"/>
          <w:sz w:val="26"/>
          <w:szCs w:val="26"/>
        </w:rPr>
        <w:t xml:space="preserve">раскаяние в содеянном. </w:t>
      </w:r>
    </w:p>
    <w:p w:rsidR="00B33ED4" w:rsidRPr="00182977" w:rsidP="009609AB">
      <w:pPr>
        <w:pStyle w:val="BodyText"/>
        <w:widowControl w:val="0"/>
        <w:tabs>
          <w:tab w:val="left" w:pos="180"/>
          <w:tab w:val="right" w:pos="10206"/>
        </w:tabs>
        <w:ind w:firstLine="708"/>
        <w:contextualSpacing/>
        <w:mirrorIndents/>
        <w:rPr>
          <w:kern w:val="2"/>
          <w:sz w:val="26"/>
          <w:szCs w:val="26"/>
        </w:rPr>
      </w:pPr>
      <w:r w:rsidRPr="00182977">
        <w:rPr>
          <w:kern w:val="2"/>
          <w:sz w:val="26"/>
          <w:szCs w:val="26"/>
        </w:rPr>
        <w:t>О</w:t>
      </w:r>
      <w:r w:rsidRPr="00182977" w:rsidR="001B2B56">
        <w:rPr>
          <w:kern w:val="2"/>
          <w:sz w:val="26"/>
          <w:szCs w:val="26"/>
        </w:rPr>
        <w:t>бстоятельств</w:t>
      </w:r>
      <w:r w:rsidRPr="00182977" w:rsidR="003E39F7">
        <w:rPr>
          <w:kern w:val="2"/>
          <w:sz w:val="26"/>
          <w:szCs w:val="26"/>
        </w:rPr>
        <w:t>, отягчающ</w:t>
      </w:r>
      <w:r w:rsidRPr="00182977">
        <w:rPr>
          <w:kern w:val="2"/>
          <w:sz w:val="26"/>
          <w:szCs w:val="26"/>
        </w:rPr>
        <w:t>их</w:t>
      </w:r>
      <w:r w:rsidRPr="00182977" w:rsidR="003E39F7">
        <w:rPr>
          <w:kern w:val="2"/>
          <w:sz w:val="26"/>
          <w:szCs w:val="26"/>
        </w:rPr>
        <w:t xml:space="preserve"> административ</w:t>
      </w:r>
      <w:r w:rsidRPr="00182977">
        <w:rPr>
          <w:kern w:val="2"/>
          <w:sz w:val="26"/>
          <w:szCs w:val="26"/>
        </w:rPr>
        <w:t xml:space="preserve">ную ответственность, по делу не установлено. </w:t>
      </w:r>
    </w:p>
    <w:p w:rsidR="00C55F85" w:rsidRPr="00182977" w:rsidP="009609AB">
      <w:pPr>
        <w:pStyle w:val="ConsPlusNormal"/>
        <w:widowControl w:val="0"/>
        <w:tabs>
          <w:tab w:val="left" w:pos="180"/>
          <w:tab w:val="right" w:pos="10205"/>
        </w:tabs>
        <w:ind w:firstLine="709"/>
        <w:contextualSpacing/>
        <w:jc w:val="both"/>
        <w:mirrorIndents/>
        <w:rPr>
          <w:kern w:val="2"/>
          <w:sz w:val="26"/>
          <w:szCs w:val="26"/>
        </w:rPr>
      </w:pPr>
      <w:r w:rsidRPr="00182977">
        <w:rPr>
          <w:kern w:val="2"/>
          <w:sz w:val="26"/>
          <w:szCs w:val="26"/>
        </w:rPr>
        <w:t>Оснований для признания правонарушения малозначительным или назначения наказания ниже низшего предела не имеется.</w:t>
      </w:r>
    </w:p>
    <w:p w:rsidR="00757DEC" w:rsidRPr="00182977" w:rsidP="00757DEC">
      <w:pPr>
        <w:pStyle w:val="BodyText"/>
        <w:widowControl w:val="0"/>
        <w:tabs>
          <w:tab w:val="left" w:pos="180"/>
          <w:tab w:val="right" w:pos="10206"/>
        </w:tabs>
        <w:ind w:firstLine="708"/>
        <w:contextualSpacing/>
        <w:mirrorIndents/>
        <w:rPr>
          <w:kern w:val="2"/>
          <w:sz w:val="26"/>
          <w:szCs w:val="26"/>
        </w:rPr>
      </w:pPr>
      <w:r w:rsidRPr="00182977">
        <w:rPr>
          <w:kern w:val="2"/>
          <w:sz w:val="26"/>
          <w:szCs w:val="26"/>
        </w:rPr>
        <w:t xml:space="preserve">Санкция статьи 14.2 КоАП РФ предусматривает административное наказание в виде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трёх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 </w:t>
      </w:r>
    </w:p>
    <w:p w:rsidR="00B33ED4" w:rsidRPr="00182977" w:rsidP="009609AB">
      <w:pPr>
        <w:pStyle w:val="BodyText"/>
        <w:widowControl w:val="0"/>
        <w:tabs>
          <w:tab w:val="left" w:pos="180"/>
          <w:tab w:val="right" w:pos="10206"/>
        </w:tabs>
        <w:ind w:firstLine="708"/>
        <w:contextualSpacing/>
        <w:mirrorIndents/>
        <w:rPr>
          <w:kern w:val="2"/>
          <w:sz w:val="26"/>
          <w:szCs w:val="26"/>
        </w:rPr>
      </w:pPr>
      <w:r w:rsidRPr="00182977">
        <w:rPr>
          <w:kern w:val="2"/>
          <w:sz w:val="26"/>
          <w:szCs w:val="26"/>
        </w:rPr>
        <w:t xml:space="preserve">При таких обстоятельствах мировой судья приходит к выводу о необходимости назначения </w:t>
      </w:r>
      <w:r w:rsidR="00C57BD4">
        <w:rPr>
          <w:kern w:val="2"/>
        </w:rPr>
        <w:t>ФИО</w:t>
      </w:r>
      <w:r w:rsidRPr="00182977" w:rsidR="004B7C82">
        <w:rPr>
          <w:kern w:val="2"/>
          <w:sz w:val="26"/>
          <w:szCs w:val="26"/>
        </w:rPr>
        <w:t xml:space="preserve"> </w:t>
      </w:r>
      <w:r w:rsidRPr="00182977">
        <w:rPr>
          <w:kern w:val="2"/>
          <w:sz w:val="26"/>
          <w:szCs w:val="26"/>
        </w:rPr>
        <w:t>административного наказания</w:t>
      </w:r>
      <w:r w:rsidRPr="00182977" w:rsidR="00757DEC">
        <w:rPr>
          <w:kern w:val="2"/>
          <w:sz w:val="26"/>
          <w:szCs w:val="26"/>
        </w:rPr>
        <w:t xml:space="preserve"> в пределах санкции, установленной статьёй 14.2 КоАП РФ,</w:t>
      </w:r>
      <w:r w:rsidRPr="00182977">
        <w:rPr>
          <w:kern w:val="2"/>
          <w:sz w:val="26"/>
          <w:szCs w:val="26"/>
        </w:rPr>
        <w:t xml:space="preserve"> в виде административного штрафа</w:t>
      </w:r>
      <w:r w:rsidRPr="00182977" w:rsidR="005F27D8">
        <w:rPr>
          <w:kern w:val="2"/>
          <w:sz w:val="26"/>
          <w:szCs w:val="26"/>
        </w:rPr>
        <w:t xml:space="preserve"> в минимальном </w:t>
      </w:r>
      <w:r w:rsidRPr="00182977" w:rsidR="00666A2A">
        <w:rPr>
          <w:kern w:val="2"/>
          <w:sz w:val="26"/>
          <w:szCs w:val="26"/>
        </w:rPr>
        <w:t>без конфискации предметов административного правонарушения, поскольку алкогольная продукция не изымалась</w:t>
      </w:r>
      <w:r w:rsidRPr="00182977" w:rsidR="00757DEC">
        <w:rPr>
          <w:kern w:val="2"/>
          <w:sz w:val="26"/>
          <w:szCs w:val="26"/>
        </w:rPr>
        <w:t xml:space="preserve"> и на неё имеются документы</w:t>
      </w:r>
      <w:r w:rsidRPr="00182977" w:rsidR="00E75ADB">
        <w:rPr>
          <w:kern w:val="2"/>
          <w:sz w:val="26"/>
          <w:szCs w:val="26"/>
        </w:rPr>
        <w:t>.</w:t>
      </w:r>
      <w:r w:rsidRPr="00182977" w:rsidR="00C9104B">
        <w:rPr>
          <w:kern w:val="2"/>
          <w:sz w:val="26"/>
          <w:szCs w:val="26"/>
        </w:rPr>
        <w:t xml:space="preserve"> </w:t>
      </w:r>
      <w:r w:rsidRPr="00182977" w:rsidR="004A652A">
        <w:rPr>
          <w:kern w:val="2"/>
          <w:sz w:val="26"/>
          <w:szCs w:val="26"/>
        </w:rPr>
        <w:t xml:space="preserve">Назначение указанной меры ответственности будет отвечать </w:t>
      </w:r>
      <w:r w:rsidRPr="00182977" w:rsidR="00380907">
        <w:rPr>
          <w:kern w:val="2"/>
          <w:sz w:val="26"/>
          <w:szCs w:val="26"/>
        </w:rPr>
        <w:t>целям административного наказания</w:t>
      </w:r>
      <w:r w:rsidRPr="00182977" w:rsidR="00A1087D">
        <w:rPr>
          <w:kern w:val="2"/>
          <w:sz w:val="26"/>
          <w:szCs w:val="26"/>
        </w:rPr>
        <w:t>, принципам справедливости и разумности</w:t>
      </w:r>
      <w:r w:rsidRPr="00182977" w:rsidR="00380907">
        <w:rPr>
          <w:kern w:val="2"/>
          <w:sz w:val="26"/>
          <w:szCs w:val="26"/>
        </w:rPr>
        <w:t xml:space="preserve">. </w:t>
      </w:r>
    </w:p>
    <w:p w:rsidR="00B33ED4" w:rsidRPr="00182977" w:rsidP="009609AB">
      <w:pPr>
        <w:widowControl w:val="0"/>
        <w:tabs>
          <w:tab w:val="right" w:pos="10206"/>
        </w:tabs>
        <w:ind w:firstLine="708"/>
        <w:contextualSpacing/>
        <w:jc w:val="both"/>
        <w:mirrorIndents/>
        <w:rPr>
          <w:rFonts w:ascii="Times New Roman CYR" w:hAnsi="Times New Roman CYR" w:cs="Times New Roman CYR"/>
          <w:kern w:val="2"/>
          <w:sz w:val="26"/>
          <w:szCs w:val="26"/>
        </w:rPr>
      </w:pPr>
      <w:r w:rsidRPr="00182977">
        <w:rPr>
          <w:rFonts w:ascii="Times New Roman CYR" w:hAnsi="Times New Roman CYR" w:cs="Times New Roman CYR"/>
          <w:kern w:val="2"/>
          <w:sz w:val="26"/>
          <w:szCs w:val="26"/>
        </w:rPr>
        <w:t>На основании изложенного</w:t>
      </w:r>
      <w:r w:rsidRPr="00182977" w:rsidR="008702C7">
        <w:rPr>
          <w:rFonts w:ascii="Times New Roman CYR" w:hAnsi="Times New Roman CYR" w:cs="Times New Roman CYR"/>
          <w:kern w:val="2"/>
          <w:sz w:val="26"/>
          <w:szCs w:val="26"/>
        </w:rPr>
        <w:t>,</w:t>
      </w:r>
      <w:r w:rsidRPr="00182977">
        <w:rPr>
          <w:rFonts w:ascii="Times New Roman CYR" w:hAnsi="Times New Roman CYR" w:cs="Times New Roman CYR"/>
          <w:kern w:val="2"/>
          <w:sz w:val="26"/>
          <w:szCs w:val="26"/>
        </w:rPr>
        <w:t xml:space="preserve"> руководствуясь статьями 14.2, 3.1, 4.1, 4.5, 29.9-29.11 КоАП РФ, мировой судья</w:t>
      </w:r>
    </w:p>
    <w:p w:rsidR="00B33ED4" w:rsidRPr="00182977" w:rsidP="009609AB">
      <w:pPr>
        <w:widowControl w:val="0"/>
        <w:tabs>
          <w:tab w:val="right" w:pos="10206"/>
        </w:tabs>
        <w:autoSpaceDE w:val="0"/>
        <w:autoSpaceDN w:val="0"/>
        <w:adjustRightInd w:val="0"/>
        <w:ind w:firstLine="708"/>
        <w:contextualSpacing/>
        <w:jc w:val="center"/>
        <w:mirrorIndents/>
        <w:rPr>
          <w:bCs/>
          <w:spacing w:val="140"/>
          <w:kern w:val="2"/>
          <w:sz w:val="26"/>
          <w:szCs w:val="26"/>
        </w:rPr>
      </w:pPr>
      <w:r w:rsidRPr="00182977">
        <w:rPr>
          <w:bCs/>
          <w:spacing w:val="140"/>
          <w:kern w:val="2"/>
          <w:sz w:val="26"/>
          <w:szCs w:val="26"/>
        </w:rPr>
        <w:t>ПОСТАНОВИЛ:</w:t>
      </w:r>
    </w:p>
    <w:p w:rsidR="00B33ED4" w:rsidRPr="00182977" w:rsidP="009609AB">
      <w:pPr>
        <w:widowControl w:val="0"/>
        <w:tabs>
          <w:tab w:val="right" w:pos="10206"/>
        </w:tabs>
        <w:autoSpaceDE w:val="0"/>
        <w:autoSpaceDN w:val="0"/>
        <w:adjustRightInd w:val="0"/>
        <w:ind w:firstLine="708"/>
        <w:contextualSpacing/>
        <w:jc w:val="center"/>
        <w:mirrorIndents/>
        <w:rPr>
          <w:bCs/>
          <w:kern w:val="2"/>
          <w:sz w:val="26"/>
          <w:szCs w:val="26"/>
        </w:rPr>
      </w:pPr>
    </w:p>
    <w:p w:rsidR="00E6362F" w:rsidRPr="00182977" w:rsidP="009609AB">
      <w:pPr>
        <w:widowControl w:val="0"/>
        <w:tabs>
          <w:tab w:val="right" w:pos="10206"/>
        </w:tabs>
        <w:autoSpaceDE w:val="0"/>
        <w:autoSpaceDN w:val="0"/>
        <w:adjustRightInd w:val="0"/>
        <w:ind w:firstLine="708"/>
        <w:contextualSpacing/>
        <w:jc w:val="both"/>
        <w:mirrorIndents/>
        <w:rPr>
          <w:kern w:val="2"/>
          <w:sz w:val="26"/>
          <w:szCs w:val="26"/>
        </w:rPr>
      </w:pPr>
      <w:r>
        <w:rPr>
          <w:kern w:val="2"/>
        </w:rPr>
        <w:t>ФИО</w:t>
      </w:r>
      <w:r w:rsidRPr="00182977" w:rsidR="00B33ED4">
        <w:rPr>
          <w:kern w:val="2"/>
          <w:sz w:val="26"/>
          <w:szCs w:val="26"/>
        </w:rPr>
        <w:t xml:space="preserve">признать виновной в совершении административного правонарушения, предусмотренного статьей 14.2 </w:t>
      </w:r>
      <w:r w:rsidRPr="00182977" w:rsidR="00B33ED4">
        <w:rPr>
          <w:rFonts w:ascii="Times New Roman CYR" w:hAnsi="Times New Roman CYR" w:cs="Times New Roman CYR"/>
          <w:kern w:val="2"/>
          <w:sz w:val="26"/>
          <w:szCs w:val="26"/>
        </w:rPr>
        <w:t>КоАП РФ,</w:t>
      </w:r>
      <w:r w:rsidRPr="00182977" w:rsidR="00B33ED4">
        <w:rPr>
          <w:kern w:val="2"/>
          <w:sz w:val="26"/>
          <w:szCs w:val="26"/>
        </w:rPr>
        <w:t xml:space="preserve"> и подвергнуть административному наказанию в виде административного штрафа в размере</w:t>
      </w:r>
      <w:r w:rsidRPr="00182977" w:rsidR="00721A9D">
        <w:rPr>
          <w:kern w:val="2"/>
          <w:sz w:val="26"/>
          <w:szCs w:val="26"/>
        </w:rPr>
        <w:t xml:space="preserve"> </w:t>
      </w:r>
      <w:r w:rsidRPr="00182977" w:rsidR="004B7C82">
        <w:rPr>
          <w:kern w:val="2"/>
          <w:sz w:val="26"/>
          <w:szCs w:val="26"/>
        </w:rPr>
        <w:br/>
      </w:r>
      <w:r w:rsidRPr="00182977" w:rsidR="007F09FC">
        <w:rPr>
          <w:kern w:val="2"/>
          <w:sz w:val="26"/>
          <w:szCs w:val="26"/>
        </w:rPr>
        <w:t>1 50</w:t>
      </w:r>
      <w:r w:rsidRPr="00182977" w:rsidR="00C37C2D">
        <w:rPr>
          <w:kern w:val="2"/>
          <w:sz w:val="26"/>
          <w:szCs w:val="26"/>
        </w:rPr>
        <w:t>0</w:t>
      </w:r>
      <w:r w:rsidRPr="00182977" w:rsidR="00B33ED4">
        <w:rPr>
          <w:kern w:val="2"/>
          <w:sz w:val="26"/>
          <w:szCs w:val="26"/>
        </w:rPr>
        <w:t xml:space="preserve"> (</w:t>
      </w:r>
      <w:r w:rsidRPr="00182977" w:rsidR="007F09FC">
        <w:rPr>
          <w:kern w:val="2"/>
          <w:sz w:val="26"/>
          <w:szCs w:val="26"/>
        </w:rPr>
        <w:t>одной тысячи пятисот</w:t>
      </w:r>
      <w:r w:rsidRPr="00182977" w:rsidR="004C5816">
        <w:rPr>
          <w:kern w:val="2"/>
          <w:sz w:val="26"/>
          <w:szCs w:val="26"/>
        </w:rPr>
        <w:t>) рублей в доход государства</w:t>
      </w:r>
      <w:r w:rsidRPr="00182977">
        <w:rPr>
          <w:kern w:val="2"/>
          <w:sz w:val="26"/>
          <w:szCs w:val="26"/>
        </w:rPr>
        <w:t xml:space="preserve"> </w:t>
      </w:r>
      <w:r w:rsidRPr="00182977" w:rsidR="00666A2A">
        <w:rPr>
          <w:kern w:val="2"/>
          <w:sz w:val="26"/>
          <w:szCs w:val="26"/>
        </w:rPr>
        <w:t xml:space="preserve">без конфискации предметов административного правонарушения.   </w:t>
      </w:r>
    </w:p>
    <w:p w:rsidR="00BC5E67" w:rsidRPr="00182977" w:rsidP="009609AB">
      <w:pPr>
        <w:widowControl w:val="0"/>
        <w:tabs>
          <w:tab w:val="left" w:pos="0"/>
          <w:tab w:val="right" w:pos="10490"/>
          <w:tab w:val="right" w:pos="10546"/>
        </w:tabs>
        <w:autoSpaceDE w:val="0"/>
        <w:autoSpaceDN w:val="0"/>
        <w:adjustRightInd w:val="0"/>
        <w:ind w:firstLine="709"/>
        <w:contextualSpacing/>
        <w:jc w:val="both"/>
        <w:mirrorIndents/>
        <w:rPr>
          <w:kern w:val="2"/>
          <w:sz w:val="26"/>
          <w:szCs w:val="26"/>
        </w:rPr>
      </w:pPr>
      <w:r w:rsidRPr="00182977">
        <w:rPr>
          <w:kern w:val="2"/>
          <w:sz w:val="26"/>
          <w:szCs w:val="26"/>
        </w:rPr>
        <w:t xml:space="preserve">Настоящее постановление может быть обжаловано в Мамадышский районный суд </w:t>
      </w:r>
      <w:r w:rsidRPr="00182977" w:rsidR="00A1087D">
        <w:rPr>
          <w:kern w:val="2"/>
          <w:sz w:val="26"/>
          <w:szCs w:val="26"/>
        </w:rPr>
        <w:t>РТ</w:t>
      </w:r>
      <w:r w:rsidRPr="00182977">
        <w:rPr>
          <w:kern w:val="2"/>
          <w:sz w:val="26"/>
          <w:szCs w:val="26"/>
        </w:rPr>
        <w:t xml:space="preserve"> в течение </w:t>
      </w:r>
      <w:r w:rsidRPr="00182977" w:rsidR="00BD674C">
        <w:rPr>
          <w:kern w:val="2"/>
          <w:sz w:val="26"/>
          <w:szCs w:val="26"/>
        </w:rPr>
        <w:t>10 (</w:t>
      </w:r>
      <w:r w:rsidRPr="00182977">
        <w:rPr>
          <w:kern w:val="2"/>
          <w:sz w:val="26"/>
          <w:szCs w:val="26"/>
        </w:rPr>
        <w:t>десяти</w:t>
      </w:r>
      <w:r w:rsidRPr="00182977" w:rsidR="00BD674C">
        <w:rPr>
          <w:kern w:val="2"/>
          <w:sz w:val="26"/>
          <w:szCs w:val="26"/>
        </w:rPr>
        <w:t>)</w:t>
      </w:r>
      <w:r w:rsidRPr="00182977">
        <w:rPr>
          <w:kern w:val="2"/>
          <w:sz w:val="26"/>
          <w:szCs w:val="26"/>
        </w:rPr>
        <w:t xml:space="preserve"> суток со дня вручения или получения копии </w:t>
      </w:r>
      <w:r w:rsidRPr="00182977">
        <w:rPr>
          <w:kern w:val="2"/>
          <w:sz w:val="26"/>
          <w:szCs w:val="26"/>
        </w:rPr>
        <w:t xml:space="preserve">постановления в порядке статьи 30.2 КоАП РФ путём подачи жалобы через мирового судью судебного участка № </w:t>
      </w:r>
      <w:r w:rsidRPr="00182977" w:rsidR="00182977">
        <w:rPr>
          <w:kern w:val="2"/>
          <w:sz w:val="26"/>
          <w:szCs w:val="26"/>
        </w:rPr>
        <w:t>1</w:t>
      </w:r>
      <w:r w:rsidRPr="00182977">
        <w:rPr>
          <w:kern w:val="2"/>
          <w:sz w:val="26"/>
          <w:szCs w:val="26"/>
        </w:rPr>
        <w:t xml:space="preserve"> по Мамадышскому судебному району </w:t>
      </w:r>
      <w:r w:rsidRPr="00182977" w:rsidR="00A1087D">
        <w:rPr>
          <w:kern w:val="2"/>
          <w:sz w:val="26"/>
          <w:szCs w:val="26"/>
        </w:rPr>
        <w:t>РТ</w:t>
      </w:r>
      <w:r w:rsidRPr="00182977">
        <w:rPr>
          <w:kern w:val="2"/>
          <w:sz w:val="26"/>
          <w:szCs w:val="26"/>
        </w:rPr>
        <w:t>.</w:t>
      </w:r>
    </w:p>
    <w:p w:rsidR="00B33ED4" w:rsidRPr="00182977" w:rsidP="009609AB">
      <w:pPr>
        <w:pStyle w:val="Title"/>
        <w:widowControl w:val="0"/>
        <w:tabs>
          <w:tab w:val="left" w:pos="180"/>
          <w:tab w:val="right" w:pos="10206"/>
          <w:tab w:val="right" w:pos="10348"/>
        </w:tabs>
        <w:ind w:firstLine="709"/>
        <w:contextualSpacing/>
        <w:jc w:val="both"/>
        <w:mirrorIndents/>
        <w:rPr>
          <w:kern w:val="2"/>
          <w:sz w:val="26"/>
          <w:szCs w:val="26"/>
        </w:rPr>
      </w:pPr>
    </w:p>
    <w:p w:rsidR="00A1087D" w:rsidRPr="00182977" w:rsidP="00A1087D">
      <w:pPr>
        <w:pStyle w:val="Title"/>
        <w:widowControl w:val="0"/>
        <w:tabs>
          <w:tab w:val="right" w:pos="10205"/>
        </w:tabs>
        <w:ind w:firstLine="709"/>
        <w:contextualSpacing/>
        <w:jc w:val="left"/>
        <w:mirrorIndents/>
        <w:rPr>
          <w:kern w:val="2"/>
          <w:sz w:val="26"/>
          <w:szCs w:val="26"/>
        </w:rPr>
      </w:pPr>
      <w:r w:rsidRPr="00182977">
        <w:rPr>
          <w:kern w:val="2"/>
          <w:sz w:val="26"/>
          <w:szCs w:val="26"/>
        </w:rPr>
        <w:t xml:space="preserve">Мировой судья                     </w:t>
      </w:r>
      <w:r w:rsidRPr="00182977" w:rsidR="00B41EEB">
        <w:rPr>
          <w:kern w:val="2"/>
          <w:sz w:val="26"/>
          <w:szCs w:val="26"/>
        </w:rPr>
        <w:t xml:space="preserve">      </w:t>
      </w:r>
      <w:r w:rsidRPr="00182977" w:rsidR="00BD674C">
        <w:rPr>
          <w:kern w:val="2"/>
          <w:sz w:val="26"/>
          <w:szCs w:val="26"/>
        </w:rPr>
        <w:t xml:space="preserve">  </w:t>
      </w:r>
      <w:r w:rsidRPr="00182977" w:rsidR="00B41EEB">
        <w:rPr>
          <w:kern w:val="2"/>
          <w:sz w:val="26"/>
          <w:szCs w:val="26"/>
        </w:rPr>
        <w:t xml:space="preserve">   </w:t>
      </w:r>
      <w:r w:rsidRPr="00182977">
        <w:rPr>
          <w:kern w:val="2"/>
          <w:sz w:val="26"/>
          <w:szCs w:val="26"/>
        </w:rPr>
        <w:t xml:space="preserve">    </w:t>
      </w:r>
      <w:r w:rsidRPr="00182977" w:rsidR="000A3E2C">
        <w:rPr>
          <w:kern w:val="2"/>
          <w:sz w:val="26"/>
          <w:szCs w:val="26"/>
        </w:rPr>
        <w:t>/подпись/</w:t>
      </w:r>
      <w:r w:rsidRPr="00182977">
        <w:rPr>
          <w:kern w:val="2"/>
          <w:sz w:val="26"/>
          <w:szCs w:val="26"/>
        </w:rPr>
        <w:t xml:space="preserve">   </w:t>
      </w:r>
      <w:r w:rsidRPr="00182977">
        <w:rPr>
          <w:kern w:val="2"/>
          <w:sz w:val="26"/>
          <w:szCs w:val="26"/>
        </w:rPr>
        <w:tab/>
        <w:t>Габдульхаков А.Р.</w:t>
      </w:r>
    </w:p>
    <w:p w:rsidR="000A3E2C" w:rsidRPr="00182977" w:rsidP="009609AB">
      <w:pPr>
        <w:pStyle w:val="Title"/>
        <w:widowControl w:val="0"/>
        <w:tabs>
          <w:tab w:val="right" w:pos="10205"/>
        </w:tabs>
        <w:ind w:firstLine="709"/>
        <w:contextualSpacing/>
        <w:jc w:val="left"/>
        <w:mirrorIndents/>
        <w:rPr>
          <w:kern w:val="2"/>
          <w:sz w:val="26"/>
          <w:szCs w:val="26"/>
        </w:rPr>
      </w:pPr>
      <w:r w:rsidRPr="00182977">
        <w:rPr>
          <w:kern w:val="2"/>
          <w:sz w:val="26"/>
          <w:szCs w:val="26"/>
        </w:rPr>
        <w:tab/>
      </w:r>
    </w:p>
    <w:p w:rsidR="000A3E2C" w:rsidRPr="00182977" w:rsidP="009609AB">
      <w:pPr>
        <w:pStyle w:val="Title"/>
        <w:widowControl w:val="0"/>
        <w:tabs>
          <w:tab w:val="right" w:pos="10205"/>
        </w:tabs>
        <w:ind w:firstLine="709"/>
        <w:contextualSpacing/>
        <w:jc w:val="left"/>
        <w:mirrorIndents/>
        <w:rPr>
          <w:kern w:val="2"/>
          <w:sz w:val="26"/>
          <w:szCs w:val="26"/>
        </w:rPr>
      </w:pPr>
      <w:r w:rsidRPr="00182977">
        <w:rPr>
          <w:kern w:val="2"/>
          <w:sz w:val="26"/>
          <w:szCs w:val="26"/>
        </w:rPr>
        <w:t>Верно.</w:t>
      </w:r>
    </w:p>
    <w:p w:rsidR="000A3E2C" w:rsidRPr="00182977" w:rsidP="009609AB">
      <w:pPr>
        <w:pStyle w:val="Title"/>
        <w:widowControl w:val="0"/>
        <w:tabs>
          <w:tab w:val="right" w:pos="10205"/>
        </w:tabs>
        <w:ind w:firstLine="709"/>
        <w:contextualSpacing/>
        <w:jc w:val="left"/>
        <w:mirrorIndents/>
        <w:rPr>
          <w:kern w:val="2"/>
          <w:sz w:val="26"/>
          <w:szCs w:val="26"/>
        </w:rPr>
      </w:pPr>
      <w:r w:rsidRPr="00182977">
        <w:rPr>
          <w:kern w:val="2"/>
          <w:sz w:val="26"/>
          <w:szCs w:val="26"/>
        </w:rPr>
        <w:t xml:space="preserve">Мировой судья                            </w:t>
      </w:r>
      <w:r w:rsidRPr="00182977">
        <w:rPr>
          <w:kern w:val="2"/>
          <w:sz w:val="26"/>
          <w:szCs w:val="26"/>
        </w:rPr>
        <w:tab/>
        <w:t xml:space="preserve"> Габдульхаков А.Р.</w:t>
      </w:r>
    </w:p>
    <w:p w:rsidR="00E6362F" w:rsidRPr="00182977" w:rsidP="009609AB">
      <w:pPr>
        <w:pStyle w:val="Title"/>
        <w:widowControl w:val="0"/>
        <w:tabs>
          <w:tab w:val="right" w:pos="10205"/>
        </w:tabs>
        <w:ind w:firstLine="709"/>
        <w:contextualSpacing/>
        <w:jc w:val="left"/>
        <w:mirrorIndents/>
        <w:rPr>
          <w:kern w:val="2"/>
          <w:sz w:val="26"/>
          <w:szCs w:val="26"/>
        </w:rPr>
      </w:pPr>
    </w:p>
    <w:p w:rsidR="00A1087D" w:rsidRPr="00182977" w:rsidP="00A1087D">
      <w:pPr>
        <w:pStyle w:val="Title"/>
        <w:widowControl w:val="0"/>
        <w:tabs>
          <w:tab w:val="right" w:pos="10205"/>
        </w:tabs>
        <w:ind w:firstLine="709"/>
        <w:contextualSpacing/>
        <w:mirrorIndents/>
        <w:rPr>
          <w:kern w:val="2"/>
          <w:sz w:val="26"/>
          <w:szCs w:val="26"/>
        </w:rPr>
      </w:pPr>
    </w:p>
    <w:p w:rsidR="00E6362F" w:rsidRPr="00182977" w:rsidP="00A1087D">
      <w:pPr>
        <w:pStyle w:val="Title"/>
        <w:widowControl w:val="0"/>
        <w:tabs>
          <w:tab w:val="right" w:pos="10205"/>
        </w:tabs>
        <w:ind w:firstLine="709"/>
        <w:contextualSpacing/>
        <w:mirrorIndents/>
        <w:rPr>
          <w:kern w:val="2"/>
          <w:sz w:val="26"/>
          <w:szCs w:val="26"/>
        </w:rPr>
      </w:pPr>
      <w:r w:rsidRPr="00182977">
        <w:rPr>
          <w:kern w:val="2"/>
          <w:sz w:val="26"/>
          <w:szCs w:val="26"/>
        </w:rPr>
        <w:t>Постановление вступило в законную силу __</w:t>
      </w:r>
      <w:r w:rsidRPr="00182977" w:rsidR="00BF0324">
        <w:rPr>
          <w:kern w:val="2"/>
          <w:sz w:val="26"/>
          <w:szCs w:val="26"/>
        </w:rPr>
        <w:t>_</w:t>
      </w:r>
      <w:r w:rsidRPr="00182977">
        <w:rPr>
          <w:kern w:val="2"/>
          <w:sz w:val="26"/>
          <w:szCs w:val="26"/>
        </w:rPr>
        <w:t>_</w:t>
      </w:r>
      <w:r w:rsidRPr="00182977" w:rsidR="00A1087D">
        <w:rPr>
          <w:kern w:val="2"/>
          <w:sz w:val="26"/>
          <w:szCs w:val="26"/>
        </w:rPr>
        <w:t>/</w:t>
      </w:r>
      <w:r w:rsidRPr="00182977">
        <w:rPr>
          <w:kern w:val="2"/>
          <w:sz w:val="26"/>
          <w:szCs w:val="26"/>
        </w:rPr>
        <w:t>____</w:t>
      </w:r>
      <w:r w:rsidRPr="00182977" w:rsidR="00A1087D">
        <w:rPr>
          <w:kern w:val="2"/>
          <w:sz w:val="26"/>
          <w:szCs w:val="26"/>
        </w:rPr>
        <w:t>/</w:t>
      </w:r>
      <w:r w:rsidRPr="00182977" w:rsidR="00BF0324">
        <w:rPr>
          <w:kern w:val="2"/>
          <w:sz w:val="26"/>
          <w:szCs w:val="26"/>
        </w:rPr>
        <w:t>2022</w:t>
      </w:r>
      <w:r w:rsidRPr="00182977">
        <w:rPr>
          <w:kern w:val="2"/>
          <w:sz w:val="26"/>
          <w:szCs w:val="26"/>
        </w:rPr>
        <w:t xml:space="preserve"> года.</w:t>
      </w:r>
    </w:p>
    <w:p w:rsidR="009519ED" w:rsidRPr="00182977" w:rsidP="00A1087D">
      <w:pPr>
        <w:pStyle w:val="Title"/>
        <w:widowControl w:val="0"/>
        <w:tabs>
          <w:tab w:val="right" w:pos="10205"/>
        </w:tabs>
        <w:ind w:firstLine="709"/>
        <w:contextualSpacing/>
        <w:mirrorIndents/>
        <w:rPr>
          <w:kern w:val="2"/>
          <w:sz w:val="26"/>
          <w:szCs w:val="26"/>
        </w:rPr>
      </w:pPr>
    </w:p>
    <w:p w:rsidR="00E6362F" w:rsidRPr="00182977" w:rsidP="00A1087D">
      <w:pPr>
        <w:pStyle w:val="Title"/>
        <w:widowControl w:val="0"/>
        <w:tabs>
          <w:tab w:val="right" w:pos="10205"/>
        </w:tabs>
        <w:ind w:firstLine="709"/>
        <w:contextualSpacing/>
        <w:mirrorIndents/>
        <w:rPr>
          <w:kern w:val="2"/>
          <w:sz w:val="26"/>
          <w:szCs w:val="26"/>
        </w:rPr>
      </w:pPr>
      <w:r w:rsidRPr="00182977">
        <w:rPr>
          <w:kern w:val="2"/>
          <w:sz w:val="26"/>
          <w:szCs w:val="26"/>
        </w:rPr>
        <w:t xml:space="preserve">Мировой судья                            </w:t>
      </w:r>
      <w:r w:rsidRPr="00182977">
        <w:rPr>
          <w:kern w:val="2"/>
          <w:sz w:val="26"/>
          <w:szCs w:val="26"/>
        </w:rPr>
        <w:tab/>
        <w:t xml:space="preserve"> Габдульхаков А.Р.</w:t>
      </w:r>
    </w:p>
    <w:p w:rsidR="00E6362F" w:rsidRPr="00182977" w:rsidP="009609AB">
      <w:pPr>
        <w:pStyle w:val="Title"/>
        <w:widowControl w:val="0"/>
        <w:tabs>
          <w:tab w:val="right" w:pos="10205"/>
        </w:tabs>
        <w:ind w:firstLine="709"/>
        <w:contextualSpacing/>
        <w:jc w:val="left"/>
        <w:mirrorIndents/>
        <w:rPr>
          <w:kern w:val="2"/>
          <w:sz w:val="26"/>
          <w:szCs w:val="26"/>
        </w:rPr>
      </w:pPr>
    </w:p>
    <w:p w:rsidR="00B160E1" w:rsidRPr="00182977" w:rsidP="009609AB">
      <w:pPr>
        <w:pStyle w:val="Title"/>
        <w:widowControl w:val="0"/>
        <w:tabs>
          <w:tab w:val="right" w:pos="10205"/>
        </w:tabs>
        <w:ind w:firstLine="709"/>
        <w:contextualSpacing/>
        <w:jc w:val="left"/>
        <w:mirrorIndents/>
        <w:rPr>
          <w:kern w:val="2"/>
          <w:sz w:val="26"/>
          <w:szCs w:val="26"/>
        </w:rPr>
      </w:pPr>
    </w:p>
    <w:p w:rsidR="009609AB" w:rsidRPr="00182977" w:rsidP="00A1087D">
      <w:pPr>
        <w:widowControl w:val="0"/>
        <w:tabs>
          <w:tab w:val="right" w:pos="10206"/>
        </w:tabs>
        <w:autoSpaceDE w:val="0"/>
        <w:autoSpaceDN w:val="0"/>
        <w:adjustRightInd w:val="0"/>
        <w:ind w:firstLine="708"/>
        <w:contextualSpacing/>
        <w:jc w:val="both"/>
        <w:mirrorIndents/>
        <w:rPr>
          <w:kern w:val="2"/>
          <w:sz w:val="26"/>
          <w:szCs w:val="26"/>
        </w:rPr>
      </w:pPr>
    </w:p>
    <w:sectPr w:rsidSect="00BF0324">
      <w:headerReference w:type="default" r:id="rId14"/>
      <w:footerReference w:type="even" r:id="rId15"/>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F56" w:rsidP="00175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26F5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6F56" w:rsidRPr="009D35DF" w:rsidP="009E41B8">
    <w:pPr>
      <w:pStyle w:val="Header"/>
      <w:ind w:firstLine="709"/>
      <w:jc w:val="center"/>
      <w:rPr>
        <w:sz w:val="22"/>
        <w:szCs w:val="22"/>
      </w:rPr>
    </w:pPr>
    <w:r w:rsidRPr="009D35DF">
      <w:rPr>
        <w:sz w:val="22"/>
        <w:szCs w:val="22"/>
      </w:rPr>
      <w:fldChar w:fldCharType="begin"/>
    </w:r>
    <w:r w:rsidRPr="009D35DF">
      <w:rPr>
        <w:sz w:val="22"/>
        <w:szCs w:val="22"/>
      </w:rPr>
      <w:instrText xml:space="preserve"> PAGE   \* MERGEFORMAT </w:instrText>
    </w:r>
    <w:r w:rsidRPr="009D35DF">
      <w:rPr>
        <w:sz w:val="22"/>
        <w:szCs w:val="22"/>
      </w:rPr>
      <w:fldChar w:fldCharType="separate"/>
    </w:r>
    <w:r w:rsidR="00C57BD4">
      <w:rPr>
        <w:noProof/>
        <w:sz w:val="22"/>
        <w:szCs w:val="22"/>
      </w:rPr>
      <w:t>4</w:t>
    </w:r>
    <w:r w:rsidRPr="009D35DF">
      <w:rPr>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17"/>
    <w:rsid w:val="00003592"/>
    <w:rsid w:val="000075C5"/>
    <w:rsid w:val="00017424"/>
    <w:rsid w:val="0002228D"/>
    <w:rsid w:val="00023925"/>
    <w:rsid w:val="0002493B"/>
    <w:rsid w:val="00031743"/>
    <w:rsid w:val="0003469C"/>
    <w:rsid w:val="00036EBD"/>
    <w:rsid w:val="00037AA0"/>
    <w:rsid w:val="00041C78"/>
    <w:rsid w:val="000427FB"/>
    <w:rsid w:val="00045553"/>
    <w:rsid w:val="0005421B"/>
    <w:rsid w:val="000557BB"/>
    <w:rsid w:val="00061A8E"/>
    <w:rsid w:val="0007031D"/>
    <w:rsid w:val="00071EAE"/>
    <w:rsid w:val="00071EC2"/>
    <w:rsid w:val="000745F3"/>
    <w:rsid w:val="000756B7"/>
    <w:rsid w:val="0008332E"/>
    <w:rsid w:val="00083C46"/>
    <w:rsid w:val="000918B2"/>
    <w:rsid w:val="00095FC7"/>
    <w:rsid w:val="000A1B3E"/>
    <w:rsid w:val="000A3E2C"/>
    <w:rsid w:val="000A6ED5"/>
    <w:rsid w:val="000B3250"/>
    <w:rsid w:val="000B4237"/>
    <w:rsid w:val="000B4ADE"/>
    <w:rsid w:val="000C286A"/>
    <w:rsid w:val="000D27A3"/>
    <w:rsid w:val="000D5023"/>
    <w:rsid w:val="000E1B0E"/>
    <w:rsid w:val="000E2972"/>
    <w:rsid w:val="000F0AA3"/>
    <w:rsid w:val="0010191F"/>
    <w:rsid w:val="0010316C"/>
    <w:rsid w:val="00106EC3"/>
    <w:rsid w:val="00112584"/>
    <w:rsid w:val="00115395"/>
    <w:rsid w:val="001174D8"/>
    <w:rsid w:val="00124510"/>
    <w:rsid w:val="001326EA"/>
    <w:rsid w:val="00132715"/>
    <w:rsid w:val="0013484E"/>
    <w:rsid w:val="00134982"/>
    <w:rsid w:val="00136381"/>
    <w:rsid w:val="00140DAE"/>
    <w:rsid w:val="001443CF"/>
    <w:rsid w:val="00150ACE"/>
    <w:rsid w:val="00150F01"/>
    <w:rsid w:val="00151A45"/>
    <w:rsid w:val="00151B1E"/>
    <w:rsid w:val="00153374"/>
    <w:rsid w:val="0015506A"/>
    <w:rsid w:val="00164633"/>
    <w:rsid w:val="001658B7"/>
    <w:rsid w:val="00171B27"/>
    <w:rsid w:val="0017479D"/>
    <w:rsid w:val="001754B1"/>
    <w:rsid w:val="00175EC7"/>
    <w:rsid w:val="00176912"/>
    <w:rsid w:val="001815E7"/>
    <w:rsid w:val="00181F1C"/>
    <w:rsid w:val="00182977"/>
    <w:rsid w:val="00185480"/>
    <w:rsid w:val="001859D0"/>
    <w:rsid w:val="001862D8"/>
    <w:rsid w:val="00191259"/>
    <w:rsid w:val="001913C6"/>
    <w:rsid w:val="00193205"/>
    <w:rsid w:val="001A30B0"/>
    <w:rsid w:val="001A4375"/>
    <w:rsid w:val="001B2B56"/>
    <w:rsid w:val="001C6FC5"/>
    <w:rsid w:val="001C72D4"/>
    <w:rsid w:val="001C7A14"/>
    <w:rsid w:val="001D73D9"/>
    <w:rsid w:val="001D78A1"/>
    <w:rsid w:val="001D790A"/>
    <w:rsid w:val="001E1143"/>
    <w:rsid w:val="001E3B41"/>
    <w:rsid w:val="001F7D14"/>
    <w:rsid w:val="002011E0"/>
    <w:rsid w:val="00202841"/>
    <w:rsid w:val="0020304F"/>
    <w:rsid w:val="00210DDD"/>
    <w:rsid w:val="00212A68"/>
    <w:rsid w:val="00223D5B"/>
    <w:rsid w:val="00245120"/>
    <w:rsid w:val="00245A65"/>
    <w:rsid w:val="00261AF5"/>
    <w:rsid w:val="00261D5E"/>
    <w:rsid w:val="00270D80"/>
    <w:rsid w:val="00276308"/>
    <w:rsid w:val="002839CB"/>
    <w:rsid w:val="0029255F"/>
    <w:rsid w:val="002941BD"/>
    <w:rsid w:val="0029583B"/>
    <w:rsid w:val="002967E9"/>
    <w:rsid w:val="002A419D"/>
    <w:rsid w:val="002A7B8A"/>
    <w:rsid w:val="002B07E7"/>
    <w:rsid w:val="002B6723"/>
    <w:rsid w:val="002E17E0"/>
    <w:rsid w:val="002E455D"/>
    <w:rsid w:val="002E7083"/>
    <w:rsid w:val="002F1FE2"/>
    <w:rsid w:val="002F37BE"/>
    <w:rsid w:val="002F5EDA"/>
    <w:rsid w:val="002F7E71"/>
    <w:rsid w:val="003038D7"/>
    <w:rsid w:val="003053E6"/>
    <w:rsid w:val="00306A11"/>
    <w:rsid w:val="003120D3"/>
    <w:rsid w:val="0031438E"/>
    <w:rsid w:val="003152C0"/>
    <w:rsid w:val="00317166"/>
    <w:rsid w:val="0032275D"/>
    <w:rsid w:val="00330BE3"/>
    <w:rsid w:val="00337D29"/>
    <w:rsid w:val="00340CE5"/>
    <w:rsid w:val="0034281C"/>
    <w:rsid w:val="00343D5D"/>
    <w:rsid w:val="003473BA"/>
    <w:rsid w:val="00357827"/>
    <w:rsid w:val="00363242"/>
    <w:rsid w:val="00365B36"/>
    <w:rsid w:val="00380907"/>
    <w:rsid w:val="0038384A"/>
    <w:rsid w:val="00383E70"/>
    <w:rsid w:val="0039328E"/>
    <w:rsid w:val="003A27DF"/>
    <w:rsid w:val="003B1103"/>
    <w:rsid w:val="003B2400"/>
    <w:rsid w:val="003B36B1"/>
    <w:rsid w:val="003B5DBD"/>
    <w:rsid w:val="003C5985"/>
    <w:rsid w:val="003C618E"/>
    <w:rsid w:val="003D02EB"/>
    <w:rsid w:val="003D08D0"/>
    <w:rsid w:val="003D69EC"/>
    <w:rsid w:val="003E37C4"/>
    <w:rsid w:val="003E39F7"/>
    <w:rsid w:val="003F6524"/>
    <w:rsid w:val="00404747"/>
    <w:rsid w:val="00405473"/>
    <w:rsid w:val="00422987"/>
    <w:rsid w:val="00425D42"/>
    <w:rsid w:val="00426F56"/>
    <w:rsid w:val="00432D8C"/>
    <w:rsid w:val="0043412A"/>
    <w:rsid w:val="0043717A"/>
    <w:rsid w:val="0043792D"/>
    <w:rsid w:val="00441FBF"/>
    <w:rsid w:val="00445432"/>
    <w:rsid w:val="00445675"/>
    <w:rsid w:val="004462BC"/>
    <w:rsid w:val="00450D32"/>
    <w:rsid w:val="0045285F"/>
    <w:rsid w:val="004539F2"/>
    <w:rsid w:val="00457BB4"/>
    <w:rsid w:val="004620F8"/>
    <w:rsid w:val="004621DC"/>
    <w:rsid w:val="004624B4"/>
    <w:rsid w:val="0047696A"/>
    <w:rsid w:val="00477133"/>
    <w:rsid w:val="00477FD9"/>
    <w:rsid w:val="00482843"/>
    <w:rsid w:val="0048397B"/>
    <w:rsid w:val="00486252"/>
    <w:rsid w:val="0048634E"/>
    <w:rsid w:val="004871A2"/>
    <w:rsid w:val="00490AF8"/>
    <w:rsid w:val="00493A3D"/>
    <w:rsid w:val="00495580"/>
    <w:rsid w:val="004A04FE"/>
    <w:rsid w:val="004A0A60"/>
    <w:rsid w:val="004A26DC"/>
    <w:rsid w:val="004A40FD"/>
    <w:rsid w:val="004A652A"/>
    <w:rsid w:val="004B1792"/>
    <w:rsid w:val="004B79B0"/>
    <w:rsid w:val="004B7C82"/>
    <w:rsid w:val="004C4AC7"/>
    <w:rsid w:val="004C5816"/>
    <w:rsid w:val="004C59D2"/>
    <w:rsid w:val="004C6EDA"/>
    <w:rsid w:val="004D39B7"/>
    <w:rsid w:val="004E1BB4"/>
    <w:rsid w:val="004E63D3"/>
    <w:rsid w:val="004F7C12"/>
    <w:rsid w:val="00505F4D"/>
    <w:rsid w:val="00530776"/>
    <w:rsid w:val="00533205"/>
    <w:rsid w:val="005339D9"/>
    <w:rsid w:val="005409CF"/>
    <w:rsid w:val="00547464"/>
    <w:rsid w:val="00553996"/>
    <w:rsid w:val="00554999"/>
    <w:rsid w:val="0055663E"/>
    <w:rsid w:val="00557003"/>
    <w:rsid w:val="0056285A"/>
    <w:rsid w:val="00562E1E"/>
    <w:rsid w:val="0056545E"/>
    <w:rsid w:val="0057023A"/>
    <w:rsid w:val="00570699"/>
    <w:rsid w:val="0057177F"/>
    <w:rsid w:val="00573C8E"/>
    <w:rsid w:val="0057494E"/>
    <w:rsid w:val="00574CA1"/>
    <w:rsid w:val="00585335"/>
    <w:rsid w:val="00590517"/>
    <w:rsid w:val="00591A5A"/>
    <w:rsid w:val="005922B5"/>
    <w:rsid w:val="005A01CC"/>
    <w:rsid w:val="005A4D7A"/>
    <w:rsid w:val="005D2374"/>
    <w:rsid w:val="005D2E3F"/>
    <w:rsid w:val="005D43A7"/>
    <w:rsid w:val="005E27B9"/>
    <w:rsid w:val="005E4A0B"/>
    <w:rsid w:val="005F1772"/>
    <w:rsid w:val="005F24B9"/>
    <w:rsid w:val="005F27D8"/>
    <w:rsid w:val="005F4849"/>
    <w:rsid w:val="005F5CB6"/>
    <w:rsid w:val="006031D8"/>
    <w:rsid w:val="006032A9"/>
    <w:rsid w:val="006124E5"/>
    <w:rsid w:val="006130AC"/>
    <w:rsid w:val="0062145A"/>
    <w:rsid w:val="00625FFD"/>
    <w:rsid w:val="00630548"/>
    <w:rsid w:val="00631143"/>
    <w:rsid w:val="006329C9"/>
    <w:rsid w:val="00632A38"/>
    <w:rsid w:val="00640FEC"/>
    <w:rsid w:val="0064667C"/>
    <w:rsid w:val="00646795"/>
    <w:rsid w:val="0064744C"/>
    <w:rsid w:val="006538B9"/>
    <w:rsid w:val="00653C3D"/>
    <w:rsid w:val="00656F62"/>
    <w:rsid w:val="0066027F"/>
    <w:rsid w:val="00666A2A"/>
    <w:rsid w:val="006704E3"/>
    <w:rsid w:val="00680A1C"/>
    <w:rsid w:val="00683FEF"/>
    <w:rsid w:val="00684D0A"/>
    <w:rsid w:val="00691952"/>
    <w:rsid w:val="00692487"/>
    <w:rsid w:val="00695AC4"/>
    <w:rsid w:val="00697FAC"/>
    <w:rsid w:val="006A3AEF"/>
    <w:rsid w:val="006B17DD"/>
    <w:rsid w:val="006B6699"/>
    <w:rsid w:val="006D3E2C"/>
    <w:rsid w:val="006D4721"/>
    <w:rsid w:val="006E4A90"/>
    <w:rsid w:val="006E4FD2"/>
    <w:rsid w:val="006E7610"/>
    <w:rsid w:val="006F2D71"/>
    <w:rsid w:val="006F66C7"/>
    <w:rsid w:val="00700FFB"/>
    <w:rsid w:val="00701249"/>
    <w:rsid w:val="00721A9D"/>
    <w:rsid w:val="00721CB3"/>
    <w:rsid w:val="0072430C"/>
    <w:rsid w:val="00727F60"/>
    <w:rsid w:val="00734716"/>
    <w:rsid w:val="007453BE"/>
    <w:rsid w:val="00745C1F"/>
    <w:rsid w:val="007464E5"/>
    <w:rsid w:val="007478E9"/>
    <w:rsid w:val="00752220"/>
    <w:rsid w:val="00754641"/>
    <w:rsid w:val="007565B2"/>
    <w:rsid w:val="00757DEC"/>
    <w:rsid w:val="00760616"/>
    <w:rsid w:val="0076080D"/>
    <w:rsid w:val="007628E5"/>
    <w:rsid w:val="007656A6"/>
    <w:rsid w:val="0077262C"/>
    <w:rsid w:val="00780A32"/>
    <w:rsid w:val="00785859"/>
    <w:rsid w:val="0079216E"/>
    <w:rsid w:val="00793A81"/>
    <w:rsid w:val="007957A1"/>
    <w:rsid w:val="007A05AE"/>
    <w:rsid w:val="007A1DCE"/>
    <w:rsid w:val="007A6DC9"/>
    <w:rsid w:val="007B0702"/>
    <w:rsid w:val="007B19F9"/>
    <w:rsid w:val="007B3DC7"/>
    <w:rsid w:val="007B61B9"/>
    <w:rsid w:val="007B6773"/>
    <w:rsid w:val="007C3809"/>
    <w:rsid w:val="007C4A08"/>
    <w:rsid w:val="007C671A"/>
    <w:rsid w:val="007D05FD"/>
    <w:rsid w:val="007D2471"/>
    <w:rsid w:val="007D32CA"/>
    <w:rsid w:val="007D3F3D"/>
    <w:rsid w:val="007E0828"/>
    <w:rsid w:val="007F0048"/>
    <w:rsid w:val="007F09FC"/>
    <w:rsid w:val="007F26AD"/>
    <w:rsid w:val="007F3068"/>
    <w:rsid w:val="007F3113"/>
    <w:rsid w:val="007F465E"/>
    <w:rsid w:val="007F513C"/>
    <w:rsid w:val="007F6883"/>
    <w:rsid w:val="007F707F"/>
    <w:rsid w:val="008007E9"/>
    <w:rsid w:val="0080093D"/>
    <w:rsid w:val="00801900"/>
    <w:rsid w:val="00807636"/>
    <w:rsid w:val="00812B99"/>
    <w:rsid w:val="008244C2"/>
    <w:rsid w:val="00824A63"/>
    <w:rsid w:val="008255AA"/>
    <w:rsid w:val="008261D9"/>
    <w:rsid w:val="008373C7"/>
    <w:rsid w:val="00837580"/>
    <w:rsid w:val="008524FF"/>
    <w:rsid w:val="00855A87"/>
    <w:rsid w:val="00856FC2"/>
    <w:rsid w:val="00865966"/>
    <w:rsid w:val="008702C7"/>
    <w:rsid w:val="00870E06"/>
    <w:rsid w:val="00870F73"/>
    <w:rsid w:val="008717E8"/>
    <w:rsid w:val="0087219B"/>
    <w:rsid w:val="008764E3"/>
    <w:rsid w:val="00881CD3"/>
    <w:rsid w:val="0088798E"/>
    <w:rsid w:val="00893FDE"/>
    <w:rsid w:val="008956D8"/>
    <w:rsid w:val="00897B08"/>
    <w:rsid w:val="008A4322"/>
    <w:rsid w:val="008B0706"/>
    <w:rsid w:val="008C013F"/>
    <w:rsid w:val="008D05BD"/>
    <w:rsid w:val="008D09FE"/>
    <w:rsid w:val="008D5ED6"/>
    <w:rsid w:val="008E2FC4"/>
    <w:rsid w:val="008E5E6D"/>
    <w:rsid w:val="008E6195"/>
    <w:rsid w:val="008F00FD"/>
    <w:rsid w:val="008F0EBF"/>
    <w:rsid w:val="008F1B90"/>
    <w:rsid w:val="008F2B0C"/>
    <w:rsid w:val="008F2DF1"/>
    <w:rsid w:val="008F76FB"/>
    <w:rsid w:val="008F795F"/>
    <w:rsid w:val="009055F9"/>
    <w:rsid w:val="00907D53"/>
    <w:rsid w:val="009102A3"/>
    <w:rsid w:val="00911DF7"/>
    <w:rsid w:val="00912A12"/>
    <w:rsid w:val="00913C0F"/>
    <w:rsid w:val="009171AF"/>
    <w:rsid w:val="00922E9C"/>
    <w:rsid w:val="009230D8"/>
    <w:rsid w:val="009246FA"/>
    <w:rsid w:val="0093318E"/>
    <w:rsid w:val="00934283"/>
    <w:rsid w:val="00940410"/>
    <w:rsid w:val="009413A4"/>
    <w:rsid w:val="00947F45"/>
    <w:rsid w:val="0095166E"/>
    <w:rsid w:val="009519ED"/>
    <w:rsid w:val="009550F5"/>
    <w:rsid w:val="009609AB"/>
    <w:rsid w:val="00961129"/>
    <w:rsid w:val="00962244"/>
    <w:rsid w:val="00963B62"/>
    <w:rsid w:val="009649A0"/>
    <w:rsid w:val="00966280"/>
    <w:rsid w:val="00966930"/>
    <w:rsid w:val="0097663D"/>
    <w:rsid w:val="0098514E"/>
    <w:rsid w:val="0098603F"/>
    <w:rsid w:val="00987EAE"/>
    <w:rsid w:val="009A5758"/>
    <w:rsid w:val="009B0861"/>
    <w:rsid w:val="009B5882"/>
    <w:rsid w:val="009D28F5"/>
    <w:rsid w:val="009D35DF"/>
    <w:rsid w:val="009D66E2"/>
    <w:rsid w:val="009E3BC7"/>
    <w:rsid w:val="009E41B8"/>
    <w:rsid w:val="009E5669"/>
    <w:rsid w:val="009E7E8E"/>
    <w:rsid w:val="009F243D"/>
    <w:rsid w:val="009F5350"/>
    <w:rsid w:val="009F5AB2"/>
    <w:rsid w:val="00A0242B"/>
    <w:rsid w:val="00A07344"/>
    <w:rsid w:val="00A10843"/>
    <w:rsid w:val="00A1087D"/>
    <w:rsid w:val="00A125C7"/>
    <w:rsid w:val="00A1276D"/>
    <w:rsid w:val="00A16576"/>
    <w:rsid w:val="00A24C19"/>
    <w:rsid w:val="00A26162"/>
    <w:rsid w:val="00A35E3B"/>
    <w:rsid w:val="00A417B4"/>
    <w:rsid w:val="00A4180A"/>
    <w:rsid w:val="00A45B83"/>
    <w:rsid w:val="00A465FF"/>
    <w:rsid w:val="00A5332A"/>
    <w:rsid w:val="00A53A2C"/>
    <w:rsid w:val="00A55EEE"/>
    <w:rsid w:val="00A62A6C"/>
    <w:rsid w:val="00A631E7"/>
    <w:rsid w:val="00A6322E"/>
    <w:rsid w:val="00A7677E"/>
    <w:rsid w:val="00A774AD"/>
    <w:rsid w:val="00A77813"/>
    <w:rsid w:val="00A867FA"/>
    <w:rsid w:val="00A94F97"/>
    <w:rsid w:val="00A95293"/>
    <w:rsid w:val="00AB2E89"/>
    <w:rsid w:val="00AB38B1"/>
    <w:rsid w:val="00AD0C22"/>
    <w:rsid w:val="00AD1005"/>
    <w:rsid w:val="00AD1CE2"/>
    <w:rsid w:val="00AD338A"/>
    <w:rsid w:val="00AD3BBC"/>
    <w:rsid w:val="00AD593F"/>
    <w:rsid w:val="00AE0D1A"/>
    <w:rsid w:val="00AE2EF3"/>
    <w:rsid w:val="00AF3CF5"/>
    <w:rsid w:val="00AF61D4"/>
    <w:rsid w:val="00B00776"/>
    <w:rsid w:val="00B11C73"/>
    <w:rsid w:val="00B160E1"/>
    <w:rsid w:val="00B231A3"/>
    <w:rsid w:val="00B2707C"/>
    <w:rsid w:val="00B3104E"/>
    <w:rsid w:val="00B32C85"/>
    <w:rsid w:val="00B33ED4"/>
    <w:rsid w:val="00B34C59"/>
    <w:rsid w:val="00B41EEB"/>
    <w:rsid w:val="00B427F7"/>
    <w:rsid w:val="00B52C99"/>
    <w:rsid w:val="00B53B7F"/>
    <w:rsid w:val="00B56E5F"/>
    <w:rsid w:val="00B65E93"/>
    <w:rsid w:val="00B7003C"/>
    <w:rsid w:val="00B75A2D"/>
    <w:rsid w:val="00B764B0"/>
    <w:rsid w:val="00B76D18"/>
    <w:rsid w:val="00B77335"/>
    <w:rsid w:val="00B817CB"/>
    <w:rsid w:val="00BA140F"/>
    <w:rsid w:val="00BA1AE0"/>
    <w:rsid w:val="00BA683A"/>
    <w:rsid w:val="00BB0254"/>
    <w:rsid w:val="00BB2A67"/>
    <w:rsid w:val="00BB43E0"/>
    <w:rsid w:val="00BC4339"/>
    <w:rsid w:val="00BC5E67"/>
    <w:rsid w:val="00BD472E"/>
    <w:rsid w:val="00BD674C"/>
    <w:rsid w:val="00BE1A20"/>
    <w:rsid w:val="00BE4ACF"/>
    <w:rsid w:val="00BE66F2"/>
    <w:rsid w:val="00BF0324"/>
    <w:rsid w:val="00BF0AFA"/>
    <w:rsid w:val="00BF2E3A"/>
    <w:rsid w:val="00BF2ED5"/>
    <w:rsid w:val="00BF3553"/>
    <w:rsid w:val="00BF62E1"/>
    <w:rsid w:val="00BF789C"/>
    <w:rsid w:val="00C0756D"/>
    <w:rsid w:val="00C14371"/>
    <w:rsid w:val="00C209DB"/>
    <w:rsid w:val="00C21696"/>
    <w:rsid w:val="00C365F9"/>
    <w:rsid w:val="00C37C2D"/>
    <w:rsid w:val="00C40C7D"/>
    <w:rsid w:val="00C45FD4"/>
    <w:rsid w:val="00C46B85"/>
    <w:rsid w:val="00C50BF0"/>
    <w:rsid w:val="00C51628"/>
    <w:rsid w:val="00C55D6A"/>
    <w:rsid w:val="00C55F85"/>
    <w:rsid w:val="00C57BD4"/>
    <w:rsid w:val="00C62054"/>
    <w:rsid w:val="00C627C6"/>
    <w:rsid w:val="00C64400"/>
    <w:rsid w:val="00C658E2"/>
    <w:rsid w:val="00C725DE"/>
    <w:rsid w:val="00C77A88"/>
    <w:rsid w:val="00C81133"/>
    <w:rsid w:val="00C8625A"/>
    <w:rsid w:val="00C879E1"/>
    <w:rsid w:val="00C87DCE"/>
    <w:rsid w:val="00C9104B"/>
    <w:rsid w:val="00C945F7"/>
    <w:rsid w:val="00C95E47"/>
    <w:rsid w:val="00CA039B"/>
    <w:rsid w:val="00CA2B26"/>
    <w:rsid w:val="00CA73B3"/>
    <w:rsid w:val="00CA73F0"/>
    <w:rsid w:val="00CB52F2"/>
    <w:rsid w:val="00CC1D68"/>
    <w:rsid w:val="00CD7163"/>
    <w:rsid w:val="00CE409A"/>
    <w:rsid w:val="00CF15F9"/>
    <w:rsid w:val="00CF2731"/>
    <w:rsid w:val="00CF6EB1"/>
    <w:rsid w:val="00D02440"/>
    <w:rsid w:val="00D02706"/>
    <w:rsid w:val="00D12AF1"/>
    <w:rsid w:val="00D14F70"/>
    <w:rsid w:val="00D16DDD"/>
    <w:rsid w:val="00D21617"/>
    <w:rsid w:val="00D24159"/>
    <w:rsid w:val="00D31306"/>
    <w:rsid w:val="00D34D92"/>
    <w:rsid w:val="00D50E70"/>
    <w:rsid w:val="00D6257B"/>
    <w:rsid w:val="00D633FD"/>
    <w:rsid w:val="00D71100"/>
    <w:rsid w:val="00D75A85"/>
    <w:rsid w:val="00D76CB6"/>
    <w:rsid w:val="00D90868"/>
    <w:rsid w:val="00DA0F66"/>
    <w:rsid w:val="00DB1CD8"/>
    <w:rsid w:val="00DB671E"/>
    <w:rsid w:val="00DC7A46"/>
    <w:rsid w:val="00DD025D"/>
    <w:rsid w:val="00DD4545"/>
    <w:rsid w:val="00DD5772"/>
    <w:rsid w:val="00DE30BD"/>
    <w:rsid w:val="00DE56CE"/>
    <w:rsid w:val="00DE6220"/>
    <w:rsid w:val="00DF1249"/>
    <w:rsid w:val="00DF3FE6"/>
    <w:rsid w:val="00DF64E3"/>
    <w:rsid w:val="00E01043"/>
    <w:rsid w:val="00E0421A"/>
    <w:rsid w:val="00E05FE3"/>
    <w:rsid w:val="00E06CD0"/>
    <w:rsid w:val="00E23543"/>
    <w:rsid w:val="00E240B2"/>
    <w:rsid w:val="00E24C77"/>
    <w:rsid w:val="00E26C78"/>
    <w:rsid w:val="00E32673"/>
    <w:rsid w:val="00E34108"/>
    <w:rsid w:val="00E451D9"/>
    <w:rsid w:val="00E528C1"/>
    <w:rsid w:val="00E55B03"/>
    <w:rsid w:val="00E6362F"/>
    <w:rsid w:val="00E6524A"/>
    <w:rsid w:val="00E65647"/>
    <w:rsid w:val="00E657A2"/>
    <w:rsid w:val="00E73891"/>
    <w:rsid w:val="00E75ADB"/>
    <w:rsid w:val="00E8377E"/>
    <w:rsid w:val="00E85622"/>
    <w:rsid w:val="00E908D3"/>
    <w:rsid w:val="00E915C8"/>
    <w:rsid w:val="00EA17C5"/>
    <w:rsid w:val="00EA3CA1"/>
    <w:rsid w:val="00EB611B"/>
    <w:rsid w:val="00EB7538"/>
    <w:rsid w:val="00EC774C"/>
    <w:rsid w:val="00ED259A"/>
    <w:rsid w:val="00ED2BDB"/>
    <w:rsid w:val="00EE2D1F"/>
    <w:rsid w:val="00EE6197"/>
    <w:rsid w:val="00EF349B"/>
    <w:rsid w:val="00EF48A0"/>
    <w:rsid w:val="00EF4BF2"/>
    <w:rsid w:val="00F01A76"/>
    <w:rsid w:val="00F01C7D"/>
    <w:rsid w:val="00F043C7"/>
    <w:rsid w:val="00F1002B"/>
    <w:rsid w:val="00F1526B"/>
    <w:rsid w:val="00F157C4"/>
    <w:rsid w:val="00F205D6"/>
    <w:rsid w:val="00F21A4E"/>
    <w:rsid w:val="00F255A2"/>
    <w:rsid w:val="00F267E4"/>
    <w:rsid w:val="00F27A96"/>
    <w:rsid w:val="00F40ADD"/>
    <w:rsid w:val="00F4318D"/>
    <w:rsid w:val="00F57C0C"/>
    <w:rsid w:val="00F57C1F"/>
    <w:rsid w:val="00F57DA5"/>
    <w:rsid w:val="00F60867"/>
    <w:rsid w:val="00F626F9"/>
    <w:rsid w:val="00F7040E"/>
    <w:rsid w:val="00F7234E"/>
    <w:rsid w:val="00F75FB2"/>
    <w:rsid w:val="00F77C10"/>
    <w:rsid w:val="00F87099"/>
    <w:rsid w:val="00F87C5F"/>
    <w:rsid w:val="00F93CE7"/>
    <w:rsid w:val="00F95562"/>
    <w:rsid w:val="00F975B4"/>
    <w:rsid w:val="00F975D5"/>
    <w:rsid w:val="00FA5A05"/>
    <w:rsid w:val="00FB4A6D"/>
    <w:rsid w:val="00FC7E33"/>
    <w:rsid w:val="00FD04BF"/>
    <w:rsid w:val="00FD0F77"/>
    <w:rsid w:val="00FD3184"/>
    <w:rsid w:val="00FE0F50"/>
    <w:rsid w:val="00FE19B0"/>
    <w:rsid w:val="00FE732D"/>
    <w:rsid w:val="00FE748F"/>
    <w:rsid w:val="00FF33CF"/>
    <w:rsid w:val="00FF5A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21617"/>
    <w:pPr>
      <w:jc w:val="both"/>
    </w:pPr>
    <w:rPr>
      <w:szCs w:val="20"/>
    </w:rPr>
  </w:style>
  <w:style w:type="character" w:customStyle="1" w:styleId="a">
    <w:name w:val="Основной текст Знак"/>
    <w:link w:val="BodyText"/>
    <w:rsid w:val="00D21617"/>
    <w:rPr>
      <w:sz w:val="24"/>
      <w:lang w:val="ru-RU" w:eastAsia="ru-RU" w:bidi="ar-SA"/>
    </w:rPr>
  </w:style>
  <w:style w:type="character" w:styleId="Emphasis">
    <w:name w:val="Emphasis"/>
    <w:qFormat/>
    <w:rsid w:val="00CC1D68"/>
    <w:rPr>
      <w:i/>
      <w:iCs/>
    </w:rPr>
  </w:style>
  <w:style w:type="paragraph" w:styleId="Footer">
    <w:name w:val="footer"/>
    <w:basedOn w:val="Normal"/>
    <w:rsid w:val="00CC1D68"/>
    <w:pPr>
      <w:tabs>
        <w:tab w:val="center" w:pos="4677"/>
        <w:tab w:val="right" w:pos="9355"/>
      </w:tabs>
    </w:pPr>
  </w:style>
  <w:style w:type="character" w:styleId="PageNumber">
    <w:name w:val="page number"/>
    <w:basedOn w:val="DefaultParagraphFont"/>
    <w:rsid w:val="00CC1D68"/>
  </w:style>
  <w:style w:type="paragraph" w:styleId="Title">
    <w:name w:val="Title"/>
    <w:basedOn w:val="Normal"/>
    <w:link w:val="a0"/>
    <w:qFormat/>
    <w:rsid w:val="00C14371"/>
    <w:pPr>
      <w:jc w:val="center"/>
    </w:pPr>
    <w:rPr>
      <w:szCs w:val="20"/>
    </w:rPr>
  </w:style>
  <w:style w:type="paragraph" w:styleId="BodyText2">
    <w:name w:val="Body Text 2"/>
    <w:basedOn w:val="Normal"/>
    <w:rsid w:val="00785859"/>
    <w:pPr>
      <w:spacing w:after="120" w:line="480" w:lineRule="auto"/>
    </w:pPr>
  </w:style>
  <w:style w:type="character" w:customStyle="1" w:styleId="a0">
    <w:name w:val="Название Знак"/>
    <w:link w:val="Title"/>
    <w:rsid w:val="00CA73B3"/>
    <w:rPr>
      <w:sz w:val="24"/>
    </w:rPr>
  </w:style>
  <w:style w:type="character" w:styleId="Hyperlink">
    <w:name w:val="Hyperlink"/>
    <w:unhideWhenUsed/>
    <w:rsid w:val="009D35DF"/>
    <w:rPr>
      <w:color w:val="0000FF"/>
      <w:u w:val="single"/>
    </w:rPr>
  </w:style>
  <w:style w:type="paragraph" w:styleId="Header">
    <w:name w:val="header"/>
    <w:basedOn w:val="Normal"/>
    <w:link w:val="a1"/>
    <w:uiPriority w:val="99"/>
    <w:rsid w:val="009D35DF"/>
    <w:pPr>
      <w:tabs>
        <w:tab w:val="center" w:pos="4677"/>
        <w:tab w:val="right" w:pos="9355"/>
      </w:tabs>
    </w:pPr>
  </w:style>
  <w:style w:type="character" w:customStyle="1" w:styleId="a1">
    <w:name w:val="Верхний колонтитул Знак"/>
    <w:link w:val="Header"/>
    <w:uiPriority w:val="99"/>
    <w:rsid w:val="009D35DF"/>
    <w:rPr>
      <w:sz w:val="24"/>
      <w:szCs w:val="24"/>
    </w:rPr>
  </w:style>
  <w:style w:type="paragraph" w:customStyle="1" w:styleId="ConsPlusNormal">
    <w:name w:val="ConsPlusNormal"/>
    <w:uiPriority w:val="99"/>
    <w:rsid w:val="00C55F85"/>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2787F9D61D0C76B3BBAB6E839A6964E01C5D80C30D35162D2FF87B8BDFFE83FAC3D057EA2467704WEDBI" TargetMode="External" /><Relationship Id="rId11" Type="http://schemas.openxmlformats.org/officeDocument/2006/relationships/hyperlink" Target="consultantplus://offline/ref=52787F9D61D0C76B3BBAB6E839A6964E01C5D80C30D35162D2FF87B8BDFFE83FAC3D057EA2467705WED8I" TargetMode="External" /><Relationship Id="rId12" Type="http://schemas.openxmlformats.org/officeDocument/2006/relationships/hyperlink" Target="consultantplus://offline/ref=52787F9D61D0C76B3BBAB6E839A6964E01C5D80C30D35162D2FF87B8BDFFE83FAC3D057EA2467700WEDCI" TargetMode="External" /><Relationship Id="rId13" Type="http://schemas.openxmlformats.org/officeDocument/2006/relationships/hyperlink" Target="https://internet.garant.ru/"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8368/" TargetMode="External" /><Relationship Id="rId5" Type="http://schemas.openxmlformats.org/officeDocument/2006/relationships/hyperlink" Target="http://www.consultant.ru/document/cons_doc_LAW_284357/" TargetMode="External" /><Relationship Id="rId6" Type="http://schemas.openxmlformats.org/officeDocument/2006/relationships/hyperlink" Target="http://www.consultant.ru/document/cons_doc_LAW_281780/" TargetMode="External" /><Relationship Id="rId7" Type="http://schemas.openxmlformats.org/officeDocument/2006/relationships/hyperlink" Target="consultantplus://offline/ref=14CA79B19AAFF3F0836017E310A13A75C6278CF542E04D4EBED16FC3F3B5FE6BE24DB8788608CFiFA0K" TargetMode="External" /><Relationship Id="rId8" Type="http://schemas.openxmlformats.org/officeDocument/2006/relationships/hyperlink" Target="consultantplus://offline/ref=52787F9D61D0C76B3BBAB6E839A6964E01C5D80C30D35162D2FF87B8BDFFE83FAC3D057EA246740CWEDDI" TargetMode="External" /><Relationship Id="rId9" Type="http://schemas.openxmlformats.org/officeDocument/2006/relationships/hyperlink" Target="consultantplus://offline/ref=52787F9D61D0C76B3BBAB6E839A6964E01C5D80C30D35162D2FF87B8BDFFE83FAC3D057EA246740DWEDF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