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5-</w:t>
      </w:r>
      <w:r>
        <w:rPr>
          <w:rFonts w:ascii="Times New Roman" w:eastAsia="Times New Roman" w:hAnsi="Times New Roman" w:cs="Times New Roman"/>
        </w:rPr>
        <w:t>85/2022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22110, Республика Татарстан, 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по статье 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в отнош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Style w:val="cat-UserDefinedgrp-26rplc-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принадлежащие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7923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32rplc-23"/>
          <w:rFonts w:ascii="Times New Roman" w:eastAsia="Times New Roman" w:hAnsi="Times New Roman" w:cs="Times New Roman"/>
          <w:sz w:val="28"/>
          <w:szCs w:val="28"/>
        </w:rPr>
        <w:t>А.Ы.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явился, надлежаще извещен.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Потерпевшая в суд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дела не явилась, надлежаще извещена.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</w:t>
      </w:r>
      <w:r>
        <w:rPr>
          <w:rFonts w:ascii="Times New Roman" w:eastAsia="Times New Roman" w:hAnsi="Times New Roman" w:cs="Times New Roman"/>
          <w:sz w:val="28"/>
          <w:szCs w:val="28"/>
        </w:rPr>
        <w:t>ит к выводу о доказанности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5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7.17 Кодекса РФ об административных правонарушениях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Неустранимых сомнений в виновности </w:t>
      </w:r>
      <w:r>
        <w:rPr>
          <w:rStyle w:val="cat-UserDefinedgrp-35rplc-39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не усматривается.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исследованные обстоятельст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 дела,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41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статье </w:t>
      </w:r>
      <w:r>
        <w:rPr>
          <w:rFonts w:ascii="Times New Roman" w:eastAsia="Times New Roman" w:hAnsi="Times New Roman" w:cs="Times New Roman"/>
          <w:sz w:val="28"/>
          <w:szCs w:val="28"/>
        </w:rPr>
        <w:t>7.17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 умышленное повреждение чужого имущества, если эти действия не повлекли причинение значительного ущерба.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обстоятельствах, учитывая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семейное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им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отягчающих обстоятельств по делу,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считает необходимым назначить 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37rplc-4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7.17 Кодекса РФ об административных правонарушениях, и назначить административное нак</w:t>
      </w:r>
      <w:r>
        <w:rPr>
          <w:rFonts w:ascii="Times New Roman" w:eastAsia="Times New Roman" w:hAnsi="Times New Roman" w:cs="Times New Roman"/>
          <w:sz w:val="28"/>
          <w:szCs w:val="28"/>
        </w:rPr>
        <w:t>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300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</w:t>
      </w:r>
      <w:r>
        <w:rPr>
          <w:rFonts w:ascii="Times New Roman" w:eastAsia="Times New Roman" w:hAnsi="Times New Roman" w:cs="Times New Roman"/>
          <w:sz w:val="28"/>
          <w:szCs w:val="28"/>
        </w:rPr>
        <w:t>олучатель: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РТ), ИНН 1654003139, КПП 165501001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НБ Республика Татар</w:t>
      </w:r>
      <w:r>
        <w:rPr>
          <w:rFonts w:ascii="Times New Roman" w:eastAsia="Times New Roman" w:hAnsi="Times New Roman" w:cs="Times New Roman"/>
          <w:sz w:val="28"/>
          <w:szCs w:val="28"/>
        </w:rPr>
        <w:t>стан г. Казань,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92701000001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0318690900000000026922610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настоящего постановления в Кукморский районный суд Республики Татарстан.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5">
    <w:name w:val="cat-UserDefined grp-26 rplc-5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3">
    <w:name w:val="cat-UserDefined grp-32 rplc-23"/>
    <w:basedOn w:val="DefaultParagraphFont"/>
  </w:style>
  <w:style w:type="character" w:customStyle="1" w:styleId="cat-UserDefinedgrp-33rplc-25">
    <w:name w:val="cat-UserDefined grp-33 rplc-25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UserDefinedgrp-34rplc-29">
    <w:name w:val="cat-UserDefined grp-34 rplc-29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6rplc-41">
    <w:name w:val="cat-UserDefined grp-36 rplc-41"/>
    <w:basedOn w:val="DefaultParagraphFont"/>
  </w:style>
  <w:style w:type="character" w:customStyle="1" w:styleId="cat-UserDefinedgrp-37rplc-42">
    <w:name w:val="cat-UserDefined grp-37 rplc-42"/>
    <w:basedOn w:val="DefaultParagraphFont"/>
  </w:style>
  <w:style w:type="character" w:customStyle="1" w:styleId="cat-UserDefinedgrp-38rplc-51">
    <w:name w:val="cat-UserDefined grp-38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