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 «</w:t>
      </w:r>
      <w:r w:rsidR="008D1ABE">
        <w:rPr>
          <w:sz w:val="28"/>
          <w:szCs w:val="28"/>
        </w:rPr>
        <w:t xml:space="preserve">Стройсервис»,  </w:t>
      </w:r>
      <w:r w:rsidRPr="00FB6C4D">
        <w:rPr>
          <w:sz w:val="28"/>
          <w:szCs w:val="28"/>
        </w:rPr>
        <w:t xml:space="preserve">ИНН </w:t>
      </w:r>
      <w:r w:rsidR="00503F56">
        <w:rPr>
          <w:sz w:val="28"/>
          <w:szCs w:val="28"/>
        </w:rPr>
        <w:t xml:space="preserve">&lt;данные изъяты&gt;  </w:t>
      </w:r>
      <w:r w:rsidRPr="00FB6C4D" w:rsidR="00FB6C4D">
        <w:rPr>
          <w:sz w:val="28"/>
          <w:szCs w:val="28"/>
        </w:rPr>
        <w:t xml:space="preserve">, КПП </w:t>
      </w:r>
      <w:r w:rsidR="00503F5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, ОГРН </w:t>
      </w:r>
      <w:r w:rsidR="00503F5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, дата регистрации </w:t>
      </w:r>
      <w:r w:rsidR="0070162F">
        <w:rPr>
          <w:sz w:val="28"/>
          <w:szCs w:val="28"/>
        </w:rPr>
        <w:t>05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="0070162F">
        <w:rPr>
          <w:sz w:val="28"/>
          <w:szCs w:val="28"/>
        </w:rPr>
        <w:t>8</w:t>
      </w:r>
      <w:r w:rsidRPr="00FB6C4D">
        <w:rPr>
          <w:sz w:val="28"/>
          <w:szCs w:val="28"/>
        </w:rPr>
        <w:t>.20</w:t>
      </w:r>
      <w:r w:rsidRPr="00FB6C4D" w:rsidR="00FB6C4D">
        <w:rPr>
          <w:sz w:val="28"/>
          <w:szCs w:val="28"/>
        </w:rPr>
        <w:t>1</w:t>
      </w:r>
      <w:r w:rsidR="0070162F">
        <w:rPr>
          <w:sz w:val="28"/>
          <w:szCs w:val="28"/>
        </w:rPr>
        <w:t>3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503F5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503F56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>,</w:t>
      </w:r>
      <w:r w:rsidRPr="00FB6C4D" w:rsidR="00ED2EAE">
        <w:rPr>
          <w:sz w:val="28"/>
          <w:szCs w:val="28"/>
        </w:rPr>
        <w:t xml:space="preserve"> ул. </w:t>
      </w:r>
      <w:r w:rsidR="00503F56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</w:t>
      </w:r>
      <w:r w:rsidRPr="00FB6C4D" w:rsidR="00ED2EAE">
        <w:rPr>
          <w:sz w:val="28"/>
          <w:szCs w:val="28"/>
        </w:rPr>
        <w:t xml:space="preserve"> д</w:t>
      </w:r>
      <w:r w:rsidR="008D1ABE">
        <w:rPr>
          <w:sz w:val="28"/>
          <w:szCs w:val="28"/>
        </w:rPr>
        <w:t>влд</w:t>
      </w:r>
      <w:r w:rsidRPr="00FB6C4D" w:rsidR="00ED2EAE">
        <w:rPr>
          <w:sz w:val="28"/>
          <w:szCs w:val="28"/>
        </w:rPr>
        <w:t>.</w:t>
      </w:r>
      <w:r w:rsidRPr="00503F56" w:rsidR="00503F56">
        <w:rPr>
          <w:sz w:val="28"/>
          <w:szCs w:val="28"/>
        </w:rPr>
        <w:t xml:space="preserve"> </w:t>
      </w:r>
      <w:r w:rsidR="00503F56">
        <w:rPr>
          <w:sz w:val="28"/>
          <w:szCs w:val="28"/>
        </w:rPr>
        <w:t xml:space="preserve">&lt;данные изъяты&gt; </w:t>
      </w:r>
      <w:r w:rsidR="0070162F"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8D1ABE">
        <w:rPr>
          <w:sz w:val="28"/>
          <w:szCs w:val="28"/>
        </w:rPr>
        <w:t xml:space="preserve">«Стройсервис» 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8D1ABE">
        <w:rPr>
          <w:sz w:val="28"/>
          <w:szCs w:val="28"/>
          <w:shd w:val="clear" w:color="auto" w:fill="FFFFFF"/>
        </w:rPr>
        <w:t>6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8D1ABE">
        <w:rPr>
          <w:sz w:val="28"/>
          <w:szCs w:val="28"/>
        </w:rPr>
        <w:t>16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</w:t>
      </w:r>
      <w:r w:rsidRPr="001746E1" w:rsidR="002104F5">
        <w:rPr>
          <w:sz w:val="28"/>
          <w:szCs w:val="28"/>
        </w:rPr>
        <w:t>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8D1ABE" w:rsidRPr="00FA780F" w:rsidP="00FD39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 xml:space="preserve">«Стройсервис»  </w:t>
      </w:r>
      <w:r>
        <w:rPr>
          <w:sz w:val="28"/>
          <w:szCs w:val="28"/>
        </w:rPr>
        <w:t xml:space="preserve">виновным  </w:t>
      </w:r>
      <w:r w:rsidR="00FD39B5"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8D1AB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6741B3" w:rsidP="006741B3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1148A8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503F56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DD8"/>
    <w:rsid w:val="001148A8"/>
    <w:rsid w:val="001746E1"/>
    <w:rsid w:val="001962E1"/>
    <w:rsid w:val="001F5E6B"/>
    <w:rsid w:val="002104F5"/>
    <w:rsid w:val="00236F9B"/>
    <w:rsid w:val="002A2B8A"/>
    <w:rsid w:val="002B6F85"/>
    <w:rsid w:val="002E775F"/>
    <w:rsid w:val="00321D13"/>
    <w:rsid w:val="00332777"/>
    <w:rsid w:val="00332CB0"/>
    <w:rsid w:val="003F1D25"/>
    <w:rsid w:val="004231F7"/>
    <w:rsid w:val="00450807"/>
    <w:rsid w:val="004968C4"/>
    <w:rsid w:val="00503F56"/>
    <w:rsid w:val="00514FF2"/>
    <w:rsid w:val="005152D0"/>
    <w:rsid w:val="00557B9E"/>
    <w:rsid w:val="005A32F6"/>
    <w:rsid w:val="005A4F7C"/>
    <w:rsid w:val="006741B3"/>
    <w:rsid w:val="00687420"/>
    <w:rsid w:val="00696F77"/>
    <w:rsid w:val="006A72E1"/>
    <w:rsid w:val="006B57F2"/>
    <w:rsid w:val="006F18FB"/>
    <w:rsid w:val="007013BE"/>
    <w:rsid w:val="0070162F"/>
    <w:rsid w:val="00781B3C"/>
    <w:rsid w:val="00792307"/>
    <w:rsid w:val="007F23B9"/>
    <w:rsid w:val="008936F5"/>
    <w:rsid w:val="008A24B8"/>
    <w:rsid w:val="008A6E44"/>
    <w:rsid w:val="008D1ABE"/>
    <w:rsid w:val="008F1928"/>
    <w:rsid w:val="00921BF6"/>
    <w:rsid w:val="00922F04"/>
    <w:rsid w:val="009A51F8"/>
    <w:rsid w:val="009F52C4"/>
    <w:rsid w:val="00A54109"/>
    <w:rsid w:val="00A72854"/>
    <w:rsid w:val="00A84190"/>
    <w:rsid w:val="00AD687A"/>
    <w:rsid w:val="00AF70A7"/>
    <w:rsid w:val="00B07A3A"/>
    <w:rsid w:val="00B570D4"/>
    <w:rsid w:val="00C24A1B"/>
    <w:rsid w:val="00C531E3"/>
    <w:rsid w:val="00C87126"/>
    <w:rsid w:val="00DA33FD"/>
    <w:rsid w:val="00DB26C7"/>
    <w:rsid w:val="00E60665"/>
    <w:rsid w:val="00E64244"/>
    <w:rsid w:val="00E815B3"/>
    <w:rsid w:val="00ED2EAE"/>
    <w:rsid w:val="00ED7482"/>
    <w:rsid w:val="00EF38C6"/>
    <w:rsid w:val="00F55D9C"/>
    <w:rsid w:val="00FA780F"/>
    <w:rsid w:val="00FB6C4D"/>
    <w:rsid w:val="00FD39B5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